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20" w:lineRule="exact"/>
        <w:jc w:val="center"/>
        <w:rPr>
          <w:sz w:val="44"/>
          <w:szCs w:val="44"/>
        </w:rPr>
      </w:pPr>
      <w:bookmarkStart w:id="0" w:name="_Toc350176313"/>
      <w:bookmarkStart w:id="1" w:name="_Toc289799744"/>
      <w:bookmarkStart w:id="2" w:name="_Toc351464127"/>
      <w:bookmarkStart w:id="3" w:name="_Toc350263218"/>
      <w:bookmarkStart w:id="4" w:name="_Toc351460557"/>
      <w:bookmarkStart w:id="5" w:name="_Toc285999881"/>
      <w:bookmarkStart w:id="6" w:name="_Toc350176066"/>
      <w:bookmarkStart w:id="7" w:name="_Toc290994311"/>
      <w:bookmarkStart w:id="8" w:name="_Toc287015158"/>
      <w:bookmarkStart w:id="9" w:name="_Toc351393838"/>
    </w:p>
    <w:p>
      <w:pPr>
        <w:spacing w:line="420" w:lineRule="exact"/>
        <w:jc w:val="center"/>
        <w:rPr>
          <w:sz w:val="44"/>
          <w:szCs w:val="44"/>
        </w:rPr>
      </w:pPr>
    </w:p>
    <w:p>
      <w:pPr>
        <w:spacing w:line="420" w:lineRule="exact"/>
        <w:jc w:val="center"/>
        <w:rPr>
          <w:sz w:val="44"/>
          <w:szCs w:val="44"/>
        </w:rPr>
      </w:pPr>
    </w:p>
    <w:p>
      <w:pPr>
        <w:ind w:left="210" w:leftChars="100" w:right="210" w:rightChars="100"/>
        <w:jc w:val="distribute"/>
        <w:rPr>
          <w:rFonts w:ascii="方正小标宋简体" w:eastAsia="方正小标宋简体"/>
          <w:color w:val="FF0000"/>
          <w:w w:val="55"/>
          <w:sz w:val="132"/>
          <w:szCs w:val="44"/>
        </w:rPr>
      </w:pPr>
      <w:r>
        <w:rPr>
          <w:rFonts w:hint="eastAsia" w:ascii="方正小标宋简体" w:eastAsia="方正小标宋简体"/>
          <w:color w:val="FF0000"/>
          <w:w w:val="55"/>
          <w:sz w:val="132"/>
          <w:szCs w:val="44"/>
        </w:rPr>
        <w:t>山东省潍坊商业学校文件</w:t>
      </w:r>
    </w:p>
    <w:p>
      <w:pPr>
        <w:spacing w:line="360" w:lineRule="exact"/>
        <w:jc w:val="center"/>
        <w:rPr>
          <w:sz w:val="44"/>
          <w:szCs w:val="44"/>
        </w:rPr>
      </w:pPr>
    </w:p>
    <w:p>
      <w:pPr>
        <w:spacing w:line="360" w:lineRule="exact"/>
        <w:rPr>
          <w:sz w:val="44"/>
          <w:szCs w:val="44"/>
        </w:rPr>
      </w:pPr>
    </w:p>
    <w:p>
      <w:pPr>
        <w:jc w:val="center"/>
        <w:rPr>
          <w:rFonts w:ascii="仿宋_GB2312" w:eastAsia="仿宋_GB2312"/>
          <w:sz w:val="32"/>
          <w:szCs w:val="28"/>
        </w:rPr>
      </w:pPr>
      <w:r>
        <w:rPr>
          <w:rFonts w:hint="eastAsia" w:ascii="仿宋_GB2312" w:hAnsi="宋体" w:eastAsia="仿宋_GB2312"/>
          <w:sz w:val="32"/>
          <w:szCs w:val="32"/>
        </w:rPr>
        <w:t>鲁潍商校字〔</w:t>
      </w:r>
      <w:r>
        <w:rPr>
          <w:rFonts w:ascii="仿宋_GB2312" w:hAnsi="宋体" w:eastAsia="仿宋_GB2312"/>
          <w:sz w:val="32"/>
          <w:szCs w:val="32"/>
        </w:rPr>
        <w:t>201</w:t>
      </w:r>
      <w:r>
        <w:rPr>
          <w:rFonts w:hint="eastAsia" w:ascii="仿宋_GB2312" w:hAnsi="宋体" w:eastAsia="仿宋_GB2312"/>
          <w:sz w:val="32"/>
          <w:szCs w:val="32"/>
          <w:lang w:val="en-US" w:eastAsia="zh-CN"/>
        </w:rPr>
        <w:t>5</w:t>
      </w:r>
      <w:r>
        <w:rPr>
          <w:rFonts w:hint="eastAsia" w:ascii="仿宋_GB2312" w:hAnsi="宋体" w:eastAsia="仿宋_GB2312"/>
          <w:sz w:val="32"/>
          <w:szCs w:val="32"/>
        </w:rPr>
        <w:t>〕</w:t>
      </w:r>
      <w:r>
        <w:rPr>
          <w:rFonts w:hint="eastAsia" w:ascii="仿宋_GB2312" w:hAnsi="宋体" w:eastAsia="仿宋_GB2312"/>
          <w:sz w:val="32"/>
          <w:szCs w:val="32"/>
          <w:lang w:val="en-US" w:eastAsia="zh-CN"/>
        </w:rPr>
        <w:t>38</w:t>
      </w:r>
      <w:r>
        <w:rPr>
          <w:rFonts w:hint="eastAsia" w:ascii="仿宋_GB2312" w:hAnsi="宋体" w:eastAsia="仿宋_GB2312"/>
          <w:sz w:val="32"/>
          <w:szCs w:val="32"/>
        </w:rPr>
        <w:t>号</w:t>
      </w:r>
    </w:p>
    <w:p>
      <w:pPr>
        <w:jc w:val="center"/>
        <w:rPr>
          <w:sz w:val="32"/>
          <w:szCs w:val="32"/>
        </w:rPr>
      </w:pPr>
      <w:r>
        <w:pict>
          <v:line id="_x0000_s1026" o:spid="_x0000_s1026" o:spt="20" style="position:absolute;left:0pt;margin-left:2.05pt;margin-top:4.8pt;height:0pt;width:433.7pt;z-index:251656192;mso-width-relative:page;mso-height-relative:page;" stroked="t" coordsize="21600,21600">
            <v:path arrowok="t"/>
            <v:fill focussize="0,0"/>
            <v:stroke weight="1pt" color="#FF0000"/>
            <v:imagedata o:title=""/>
            <o:lock v:ext="edit"/>
          </v:line>
        </w:pict>
      </w:r>
      <w:bookmarkEnd w:id="0"/>
      <w:bookmarkEnd w:id="1"/>
      <w:bookmarkEnd w:id="2"/>
      <w:bookmarkEnd w:id="3"/>
      <w:bookmarkEnd w:id="4"/>
      <w:bookmarkEnd w:id="5"/>
      <w:bookmarkEnd w:id="6"/>
      <w:bookmarkEnd w:id="7"/>
      <w:bookmarkEnd w:id="8"/>
      <w:bookmarkEnd w:id="9"/>
    </w:p>
    <w:p>
      <w:pPr>
        <w:spacing w:line="440" w:lineRule="exact"/>
        <w:jc w:val="center"/>
        <w:rPr>
          <w:sz w:val="32"/>
          <w:szCs w:val="32"/>
        </w:rPr>
      </w:pPr>
    </w:p>
    <w:p>
      <w:pPr>
        <w:jc w:val="center"/>
        <w:rPr>
          <w:rFonts w:hint="eastAsia" w:ascii="方正小标宋简体" w:hAnsi="方正小标宋简体" w:eastAsia="方正小标宋简体" w:cs="方正小标宋简体"/>
          <w:kern w:val="0"/>
          <w:sz w:val="44"/>
          <w:szCs w:val="44"/>
          <w:lang w:eastAsia="zh-CN"/>
        </w:rPr>
      </w:pPr>
      <w:r>
        <w:rPr>
          <w:rFonts w:hint="eastAsia" w:ascii="方正小标宋简体" w:hAnsi="方正小标宋简体" w:eastAsia="方正小标宋简体" w:cs="方正小标宋简体"/>
          <w:sz w:val="44"/>
          <w:szCs w:val="44"/>
          <w:lang w:eastAsia="zh-CN"/>
        </w:rPr>
        <w:t>关于印发</w:t>
      </w:r>
      <w:r>
        <w:rPr>
          <w:rFonts w:hint="eastAsia" w:ascii="方正小标宋简体" w:hAnsi="方正小标宋简体" w:eastAsia="方正小标宋简体" w:cs="方正小标宋简体"/>
          <w:kern w:val="0"/>
          <w:sz w:val="44"/>
          <w:szCs w:val="44"/>
          <w:lang w:eastAsia="zh-CN"/>
        </w:rPr>
        <w:t>《山东省潍坊商业学校教育信息化</w:t>
      </w:r>
    </w:p>
    <w:p>
      <w:pPr>
        <w:jc w:val="center"/>
        <w:rPr>
          <w:rFonts w:hint="eastAsia" w:ascii="方正小标宋简体" w:hAnsi="宋体" w:eastAsia="方正小标宋简体"/>
          <w:sz w:val="44"/>
          <w:szCs w:val="44"/>
        </w:rPr>
      </w:pPr>
      <w:r>
        <w:rPr>
          <w:rFonts w:hint="eastAsia" w:ascii="方正小标宋简体" w:hAnsi="方正小标宋简体" w:eastAsia="方正小标宋简体" w:cs="方正小标宋简体"/>
          <w:kern w:val="0"/>
          <w:sz w:val="44"/>
          <w:szCs w:val="44"/>
          <w:lang w:eastAsia="zh-CN"/>
        </w:rPr>
        <w:t>“十三五”发展规划》</w:t>
      </w:r>
      <w:r>
        <w:rPr>
          <w:rFonts w:hint="eastAsia" w:ascii="方正小标宋简体" w:hAnsi="宋体" w:eastAsia="方正小标宋简体"/>
          <w:sz w:val="44"/>
          <w:szCs w:val="44"/>
          <w:lang w:eastAsia="zh-CN"/>
        </w:rPr>
        <w:t>的通知</w:t>
      </w:r>
    </w:p>
    <w:p>
      <w:pPr>
        <w:widowControl/>
        <w:shd w:val="clear" w:color="auto" w:fill="FFFFFF"/>
        <w:rPr>
          <w:rFonts w:hint="eastAsia" w:ascii="仿宋_GB2312" w:hAnsi="Arial" w:eastAsia="仿宋_GB2312" w:cs="Arial"/>
          <w:kern w:val="0"/>
          <w:sz w:val="32"/>
          <w:szCs w:val="32"/>
          <w:lang w:eastAsia="zh-CN"/>
        </w:rPr>
      </w:pPr>
    </w:p>
    <w:p>
      <w:pPr>
        <w:widowControl/>
        <w:shd w:val="clear" w:color="auto" w:fill="FFFFFF"/>
        <w:rPr>
          <w:rFonts w:hint="eastAsia" w:ascii="仿宋_GB2312" w:hAnsi="Arial" w:eastAsia="仿宋_GB2312" w:cs="Arial"/>
          <w:kern w:val="0"/>
          <w:sz w:val="32"/>
          <w:szCs w:val="32"/>
          <w:lang w:eastAsia="zh-CN"/>
        </w:rPr>
      </w:pPr>
      <w:r>
        <w:rPr>
          <w:rFonts w:hint="eastAsia" w:ascii="仿宋_GB2312" w:hAnsi="Arial" w:eastAsia="仿宋_GB2312" w:cs="Arial"/>
          <w:kern w:val="0"/>
          <w:sz w:val="32"/>
          <w:szCs w:val="32"/>
          <w:lang w:eastAsia="zh-CN"/>
        </w:rPr>
        <w:t>各处室系：</w:t>
      </w:r>
    </w:p>
    <w:p>
      <w:pPr>
        <w:widowControl/>
        <w:shd w:val="clear" w:color="auto" w:fill="FFFFFF"/>
        <w:ind w:firstLine="640" w:firstLineChars="200"/>
        <w:rPr>
          <w:rFonts w:hint="eastAsia" w:ascii="仿宋_GB2312" w:hAnsi="Arial" w:eastAsia="仿宋_GB2312" w:cs="Arial"/>
          <w:kern w:val="0"/>
          <w:sz w:val="32"/>
          <w:szCs w:val="32"/>
          <w:lang w:eastAsia="zh-Hans"/>
        </w:rPr>
      </w:pPr>
      <w:r>
        <w:rPr>
          <w:rFonts w:hint="eastAsia" w:ascii="仿宋_GB2312" w:hAnsi="Arial" w:eastAsia="仿宋_GB2312" w:cs="Arial"/>
          <w:kern w:val="0"/>
          <w:sz w:val="32"/>
          <w:szCs w:val="32"/>
          <w:lang w:eastAsia="zh-CN"/>
        </w:rPr>
        <w:t>《山东省潍坊商业学校教育信息化“十三五”发展规划》经学校研究通过，现予以印发</w:t>
      </w:r>
      <w:r>
        <w:rPr>
          <w:rFonts w:hint="eastAsia" w:ascii="仿宋_GB2312" w:hAnsi="Arial" w:eastAsia="仿宋_GB2312" w:cs="Arial"/>
          <w:kern w:val="0"/>
          <w:sz w:val="32"/>
          <w:szCs w:val="32"/>
          <w:lang w:val="en-US" w:eastAsia="zh-CN"/>
        </w:rPr>
        <w:t>实施。</w:t>
      </w:r>
    </w:p>
    <w:p>
      <w:pPr>
        <w:widowControl/>
        <w:spacing w:line="560" w:lineRule="exact"/>
        <w:jc w:val="left"/>
        <w:rPr>
          <w:rFonts w:hint="eastAsia" w:ascii="仿宋_GB2312" w:eastAsia="仿宋_GB2312" w:cs="宋体"/>
          <w:color w:val="000000"/>
          <w:kern w:val="0"/>
          <w:sz w:val="32"/>
          <w:szCs w:val="32"/>
        </w:rPr>
      </w:pPr>
    </w:p>
    <w:p>
      <w:pPr>
        <w:widowControl/>
        <w:spacing w:line="560" w:lineRule="exact"/>
        <w:ind w:firstLine="640" w:firstLineChars="200"/>
        <w:jc w:val="left"/>
        <w:rPr>
          <w:rFonts w:hint="eastAsia" w:ascii="仿宋_GB2312" w:eastAsia="仿宋_GB2312" w:cs="宋体"/>
          <w:color w:val="000000"/>
          <w:kern w:val="0"/>
          <w:sz w:val="32"/>
          <w:szCs w:val="32"/>
        </w:rPr>
      </w:pPr>
    </w:p>
    <w:p>
      <w:pPr>
        <w:widowControl/>
        <w:spacing w:line="560" w:lineRule="exact"/>
        <w:jc w:val="left"/>
        <w:rPr>
          <w:rFonts w:hint="eastAsia" w:ascii="仿宋_GB2312" w:eastAsia="仿宋_GB2312" w:cs="宋体"/>
          <w:color w:val="000000"/>
          <w:kern w:val="0"/>
          <w:sz w:val="32"/>
          <w:szCs w:val="32"/>
        </w:rPr>
      </w:pPr>
      <w:r>
        <w:rPr>
          <w:rFonts w:hint="eastAsia" w:ascii="仿宋_GB2312" w:eastAsia="仿宋_GB2312" w:cs="宋体"/>
          <w:color w:val="000000"/>
          <w:kern w:val="0"/>
          <w:sz w:val="32"/>
          <w:szCs w:val="32"/>
        </w:rPr>
        <w:t xml:space="preserve">                              </w:t>
      </w:r>
      <w:r>
        <w:rPr>
          <w:rFonts w:hint="eastAsia" w:ascii="仿宋_GB2312" w:eastAsia="仿宋_GB2312" w:cs="宋体"/>
          <w:color w:val="000000"/>
          <w:kern w:val="0"/>
          <w:sz w:val="32"/>
          <w:szCs w:val="32"/>
          <w:lang w:val="en-US" w:eastAsia="zh-CN"/>
        </w:rPr>
        <w:t xml:space="preserve">   </w:t>
      </w:r>
      <w:r>
        <w:rPr>
          <w:rFonts w:hint="eastAsia" w:ascii="仿宋_GB2312" w:eastAsia="仿宋_GB2312" w:cs="宋体"/>
          <w:color w:val="000000"/>
          <w:kern w:val="0"/>
          <w:sz w:val="32"/>
          <w:szCs w:val="32"/>
        </w:rPr>
        <w:t>山东省潍坊商业学校</w:t>
      </w:r>
    </w:p>
    <w:p>
      <w:pPr>
        <w:widowControl/>
        <w:spacing w:line="560" w:lineRule="exact"/>
        <w:jc w:val="left"/>
        <w:rPr>
          <w:rFonts w:hint="eastAsia" w:ascii="仿宋_GB2312" w:eastAsia="仿宋_GB2312" w:cs="宋体"/>
          <w:color w:val="000000"/>
          <w:kern w:val="0"/>
          <w:sz w:val="32"/>
          <w:szCs w:val="32"/>
        </w:rPr>
      </w:pPr>
      <w:r>
        <w:rPr>
          <w:rFonts w:hint="eastAsia" w:ascii="仿宋_GB2312" w:eastAsia="仿宋_GB2312" w:cs="宋体"/>
          <w:color w:val="000000"/>
          <w:kern w:val="0"/>
          <w:sz w:val="32"/>
          <w:szCs w:val="32"/>
        </w:rPr>
        <w:t xml:space="preserve">                                </w:t>
      </w:r>
      <w:r>
        <w:rPr>
          <w:rFonts w:hint="eastAsia" w:ascii="仿宋_GB2312" w:eastAsia="仿宋_GB2312" w:cs="宋体"/>
          <w:color w:val="000000"/>
          <w:kern w:val="0"/>
          <w:sz w:val="32"/>
          <w:szCs w:val="32"/>
          <w:lang w:val="en-US" w:eastAsia="zh-CN"/>
        </w:rPr>
        <w:t xml:space="preserve">    </w:t>
      </w:r>
      <w:r>
        <w:rPr>
          <w:rFonts w:ascii="仿宋_GB2312" w:eastAsia="仿宋_GB2312" w:cs="宋体"/>
          <w:color w:val="000000"/>
          <w:kern w:val="0"/>
          <w:sz w:val="32"/>
          <w:szCs w:val="32"/>
        </w:rPr>
        <w:t>201</w:t>
      </w:r>
      <w:r>
        <w:rPr>
          <w:rFonts w:hint="eastAsia" w:ascii="仿宋_GB2312" w:eastAsia="仿宋_GB2312" w:cs="宋体"/>
          <w:color w:val="000000"/>
          <w:kern w:val="0"/>
          <w:sz w:val="32"/>
          <w:szCs w:val="32"/>
          <w:lang w:val="en-US" w:eastAsia="zh-CN"/>
        </w:rPr>
        <w:t>5</w:t>
      </w:r>
      <w:r>
        <w:rPr>
          <w:rFonts w:hint="eastAsia" w:ascii="仿宋_GB2312" w:eastAsia="仿宋_GB2312" w:cs="宋体"/>
          <w:color w:val="000000"/>
          <w:kern w:val="0"/>
          <w:sz w:val="32"/>
          <w:szCs w:val="32"/>
        </w:rPr>
        <w:t>年</w:t>
      </w:r>
      <w:r>
        <w:rPr>
          <w:rFonts w:hint="eastAsia" w:ascii="仿宋_GB2312" w:eastAsia="仿宋_GB2312" w:cs="宋体"/>
          <w:color w:val="000000"/>
          <w:kern w:val="0"/>
          <w:sz w:val="32"/>
          <w:szCs w:val="32"/>
          <w:lang w:val="en-US" w:eastAsia="zh-CN"/>
        </w:rPr>
        <w:t>12</w:t>
      </w:r>
      <w:r>
        <w:rPr>
          <w:rFonts w:hint="eastAsia" w:ascii="仿宋_GB2312" w:eastAsia="仿宋_GB2312" w:cs="宋体"/>
          <w:color w:val="000000"/>
          <w:kern w:val="0"/>
          <w:sz w:val="32"/>
          <w:szCs w:val="32"/>
        </w:rPr>
        <w:t>月</w:t>
      </w:r>
      <w:r>
        <w:rPr>
          <w:rFonts w:hint="eastAsia" w:ascii="仿宋_GB2312" w:eastAsia="仿宋_GB2312" w:cs="宋体"/>
          <w:color w:val="000000"/>
          <w:kern w:val="0"/>
          <w:sz w:val="32"/>
          <w:szCs w:val="32"/>
          <w:lang w:val="en-US" w:eastAsia="zh-CN"/>
        </w:rPr>
        <w:t>30</w:t>
      </w:r>
      <w:r>
        <w:rPr>
          <w:rFonts w:hint="eastAsia" w:ascii="仿宋_GB2312" w:eastAsia="仿宋_GB2312" w:cs="宋体"/>
          <w:color w:val="000000"/>
          <w:kern w:val="0"/>
          <w:sz w:val="32"/>
          <w:szCs w:val="32"/>
        </w:rPr>
        <w:t>日</w:t>
      </w:r>
    </w:p>
    <w:p>
      <w:pPr>
        <w:spacing w:line="600" w:lineRule="exact"/>
        <w:rPr>
          <w:rFonts w:hint="eastAsia" w:ascii="仿宋_GB2312" w:hAnsi="仿宋_GB2312" w:eastAsia="仿宋_GB2312" w:cs="仿宋_GB2312"/>
          <w:sz w:val="32"/>
          <w:szCs w:val="32"/>
        </w:rPr>
      </w:pPr>
    </w:p>
    <w:p>
      <w:pPr>
        <w:pStyle w:val="2"/>
        <w:keepNext/>
        <w:keepLines/>
        <w:pageBreakBefore w:val="0"/>
        <w:widowControl w:val="0"/>
        <w:kinsoku/>
        <w:wordWrap/>
        <w:overflowPunct/>
        <w:topLinePunct w:val="0"/>
        <w:autoSpaceDE/>
        <w:autoSpaceDN/>
        <w:bidi w:val="0"/>
        <w:adjustRightInd/>
        <w:snapToGrid/>
        <w:spacing w:before="340" w:after="330" w:line="540" w:lineRule="exact"/>
        <w:ind w:left="0" w:leftChars="0" w:right="0" w:rightChars="0" w:firstLine="0" w:firstLineChars="0"/>
        <w:jc w:val="center"/>
        <w:textAlignment w:val="auto"/>
        <w:outlineLvl w:val="0"/>
        <w:rPr>
          <w:rFonts w:hint="eastAsia" w:ascii="方正小标宋简体" w:eastAsia="方正小标宋简体"/>
          <w:b w:val="0"/>
        </w:rPr>
      </w:pPr>
      <w:r>
        <w:rPr>
          <w:rFonts w:hint="eastAsia" w:ascii="方正小标宋简体" w:eastAsia="方正小标宋简体"/>
          <w:b w:val="0"/>
          <w:lang w:eastAsia="zh-CN"/>
        </w:rPr>
        <w:t>山东省</w:t>
      </w:r>
      <w:r>
        <w:rPr>
          <w:rFonts w:hint="eastAsia" w:ascii="方正小标宋简体" w:eastAsia="方正小标宋简体"/>
          <w:b w:val="0"/>
        </w:rPr>
        <w:t>潍坊商业学校</w:t>
      </w:r>
    </w:p>
    <w:p>
      <w:pPr>
        <w:pStyle w:val="2"/>
        <w:keepNext/>
        <w:keepLines/>
        <w:pageBreakBefore w:val="0"/>
        <w:widowControl w:val="0"/>
        <w:kinsoku/>
        <w:wordWrap/>
        <w:overflowPunct/>
        <w:topLinePunct w:val="0"/>
        <w:autoSpaceDE/>
        <w:autoSpaceDN/>
        <w:bidi w:val="0"/>
        <w:adjustRightInd/>
        <w:snapToGrid/>
        <w:spacing w:before="340" w:after="330" w:line="540" w:lineRule="exact"/>
        <w:ind w:left="0" w:leftChars="0" w:right="0" w:rightChars="0" w:firstLine="0" w:firstLineChars="0"/>
        <w:jc w:val="center"/>
        <w:textAlignment w:val="auto"/>
        <w:outlineLvl w:val="0"/>
        <w:rPr>
          <w:rFonts w:hint="eastAsia" w:ascii="方正小标宋简体" w:eastAsia="方正小标宋简体"/>
          <w:b w:val="0"/>
        </w:rPr>
      </w:pPr>
      <w:r>
        <w:rPr>
          <w:rFonts w:hint="eastAsia" w:ascii="方正小标宋简体" w:eastAsia="方正小标宋简体"/>
          <w:b w:val="0"/>
        </w:rPr>
        <w:t>教育信息化“十三五”发展规划</w:t>
      </w:r>
    </w:p>
    <w:p>
      <w:pPr>
        <w:jc w:val="center"/>
        <w:rPr>
          <w:rFonts w:hint="eastAsia" w:ascii="楷体_GB2312" w:hAnsi="楷体_GB2312" w:eastAsia="楷体_GB2312" w:cs="楷体_GB2312"/>
          <w:b w:val="0"/>
          <w:bCs/>
          <w:color w:val="000000"/>
          <w:kern w:val="0"/>
          <w:sz w:val="32"/>
          <w:szCs w:val="32"/>
        </w:rPr>
      </w:pPr>
      <w:r>
        <w:rPr>
          <w:rFonts w:hint="eastAsia" w:ascii="楷体_GB2312" w:hAnsi="楷体_GB2312" w:eastAsia="楷体_GB2312" w:cs="楷体_GB2312"/>
          <w:b w:val="0"/>
          <w:bCs/>
          <w:color w:val="000000"/>
          <w:kern w:val="0"/>
          <w:sz w:val="32"/>
          <w:szCs w:val="32"/>
        </w:rPr>
        <w:t>（2016-2020</w:t>
      </w:r>
      <w:r>
        <w:rPr>
          <w:rFonts w:hint="eastAsia" w:ascii="楷体_GB2312" w:hAnsi="楷体_GB2312" w:eastAsia="楷体_GB2312" w:cs="楷体_GB2312"/>
          <w:b w:val="0"/>
          <w:bCs/>
          <w:color w:val="000000"/>
          <w:kern w:val="0"/>
          <w:sz w:val="32"/>
          <w:szCs w:val="32"/>
          <w:lang w:eastAsia="zh-CN"/>
        </w:rPr>
        <w:t>年</w:t>
      </w:r>
      <w:r>
        <w:rPr>
          <w:rFonts w:hint="eastAsia" w:ascii="楷体_GB2312" w:hAnsi="楷体_GB2312" w:eastAsia="楷体_GB2312" w:cs="楷体_GB2312"/>
          <w:b w:val="0"/>
          <w:bCs/>
          <w:color w:val="000000"/>
          <w:kern w:val="0"/>
          <w:sz w:val="32"/>
          <w:szCs w:val="32"/>
        </w:rPr>
        <w:t>）</w:t>
      </w:r>
    </w:p>
    <w:p>
      <w:pPr>
        <w:pageBreakBefore w:val="0"/>
        <w:widowControl w:val="0"/>
        <w:kinsoku/>
        <w:wordWrap/>
        <w:overflowPunct/>
        <w:topLinePunct w:val="0"/>
        <w:bidi w:val="0"/>
        <w:snapToGrid/>
        <w:spacing w:line="600" w:lineRule="exact"/>
        <w:ind w:right="0" w:rightChars="0" w:firstLine="646" w:firstLineChars="202"/>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为贯彻落实《国家中长期教育改革和发展规划纲要（2010-2020年）》关于教育信息化的总体</w:t>
      </w:r>
      <w:bookmarkStart w:id="10" w:name="_GoBack"/>
      <w:bookmarkEnd w:id="10"/>
      <w:r>
        <w:rPr>
          <w:rFonts w:hint="eastAsia" w:ascii="仿宋_GB2312" w:hAnsi="仿宋_GB2312" w:eastAsia="仿宋_GB2312" w:cs="仿宋_GB2312"/>
          <w:sz w:val="32"/>
          <w:szCs w:val="32"/>
        </w:rPr>
        <w:t>部署和教育部《教育信息化十年发展规划（2011-2020）》、《山东省教育信息化“十三五”行动计划》关于学校信息化发展的总体要求，学校本着“统一规划、分级负责、分步实施”的原则，研究起草了《潍坊商业学校教育信息化“十三五”发展规划（2016-2020年）》。</w:t>
      </w:r>
    </w:p>
    <w:p>
      <w:pPr>
        <w:pStyle w:val="2"/>
        <w:pageBreakBefore w:val="0"/>
        <w:widowControl w:val="0"/>
        <w:kinsoku/>
        <w:wordWrap/>
        <w:overflowPunct/>
        <w:topLinePunct w:val="0"/>
        <w:bidi w:val="0"/>
        <w:snapToGrid/>
        <w:spacing w:before="0" w:after="0" w:line="600" w:lineRule="exact"/>
        <w:ind w:right="0" w:rightChars="0" w:firstLine="640" w:firstLineChars="200"/>
        <w:jc w:val="lef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序言</w:t>
      </w:r>
    </w:p>
    <w:p>
      <w:pPr>
        <w:pageBreakBefore w:val="0"/>
        <w:widowControl w:val="0"/>
        <w:kinsoku/>
        <w:wordWrap/>
        <w:overflowPunct/>
        <w:topLinePunct w:val="0"/>
        <w:bidi w:val="0"/>
        <w:snapToGrid/>
        <w:spacing w:line="600" w:lineRule="exact"/>
        <w:ind w:right="0" w:rightChars="0" w:firstLine="646" w:firstLineChars="202"/>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校于2014年被教育部、人力资源和社会保障部、财政部三部委授牌为首批国家中等职业教育改革发展示范学校，现在学校进入以创建“现代化、信息化、品牌化、国际化”学校为目标的后示范校建设的诊改时期，然而在当前新装备条件下，学校如何把握住“互联网+”潮流，学校的信息化工作如何满足更多的师生期许，如何通过信息化手段来创新我们的管理模式和教学模式，是我们商校人共同努力的方向。</w:t>
      </w:r>
    </w:p>
    <w:p>
      <w:pPr>
        <w:pageBreakBefore w:val="0"/>
        <w:widowControl w:val="0"/>
        <w:kinsoku/>
        <w:wordWrap/>
        <w:overflowPunct/>
        <w:topLinePunct w:val="0"/>
        <w:bidi w:val="0"/>
        <w:snapToGrid/>
        <w:spacing w:line="600" w:lineRule="exact"/>
        <w:ind w:right="0" w:rightChars="0" w:firstLine="646" w:firstLineChars="202"/>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中长期教育改革和发展规划纲要（2010-2020年）》明确指出：“信息技术对教育发展具有革命性影响，必须予以高度重视”。教育信息化是充分发挥现代信息技术优势，注重信息技术与其他专业教育的全面深度融合，在实现优质教育资源广泛共享、提高教育质量、推动职业教育理念变革等方面具有独特的重要作用，职业教育信息化是培养高素质劳动者和技能型人才的重要支撑，是实现我校成为“现代化、信息化、品牌化、国际化”名校不可或缺的动力与支撑。</w:t>
      </w:r>
    </w:p>
    <w:p>
      <w:pPr>
        <w:pageBreakBefore w:val="0"/>
        <w:widowControl w:val="0"/>
        <w:kinsoku/>
        <w:wordWrap/>
        <w:overflowPunct/>
        <w:topLinePunct w:val="0"/>
        <w:bidi w:val="0"/>
        <w:snapToGrid/>
        <w:spacing w:line="600" w:lineRule="exact"/>
        <w:ind w:right="0" w:rightChars="0" w:firstLine="646" w:firstLineChars="202"/>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我校教育信息化已经取得显著进展，但与荷兰、德国、北京、上海等发达国家和地区的学校比还有明显差距，必须充分认识推进教育信息化的重要性和艰巨性，调动全校力量积极支持和参与，用五年左右的时间初步建成具有地区代表性的教育信息化体系，使我校教育信息化水平整体上再上一个新台阶，带动山东职业教育事业的全面发展。 </w:t>
      </w:r>
    </w:p>
    <w:p>
      <w:pPr>
        <w:pStyle w:val="2"/>
        <w:pageBreakBefore w:val="0"/>
        <w:widowControl w:val="0"/>
        <w:kinsoku/>
        <w:wordWrap/>
        <w:overflowPunct/>
        <w:topLinePunct w:val="0"/>
        <w:bidi w:val="0"/>
        <w:snapToGrid/>
        <w:spacing w:before="0" w:after="0" w:line="600" w:lineRule="exact"/>
        <w:ind w:right="0" w:rightChars="0"/>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第一章 总体战略</w:t>
      </w:r>
    </w:p>
    <w:p>
      <w:pPr>
        <w:pStyle w:val="3"/>
        <w:pageBreakBefore w:val="0"/>
        <w:widowControl w:val="0"/>
        <w:kinsoku/>
        <w:wordWrap/>
        <w:overflowPunct/>
        <w:topLinePunct w:val="0"/>
        <w:bidi w:val="0"/>
        <w:snapToGrid/>
        <w:spacing w:before="0" w:after="0" w:line="600" w:lineRule="exact"/>
        <w:ind w:right="0" w:rightChars="0"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一、现状与挑战</w:t>
      </w:r>
    </w:p>
    <w:p>
      <w:pPr>
        <w:pageBreakBefore w:val="0"/>
        <w:widowControl w:val="0"/>
        <w:kinsoku/>
        <w:wordWrap/>
        <w:overflowPunct/>
        <w:topLinePunct w:val="0"/>
        <w:autoSpaceDE w:val="0"/>
        <w:autoSpaceDN w:val="0"/>
        <w:bidi w:val="0"/>
        <w:adjustRightInd w:val="0"/>
        <w:snapToGrid/>
        <w:spacing w:line="600" w:lineRule="exact"/>
        <w:ind w:right="0" w:rightChars="0" w:firstLine="646" w:firstLineChars="202"/>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学校被评为全国教育改革发展示范校以来，学校现有学生用电脑1200多台，教师人手一台笔记本电脑，多媒体教室10个，计算机机房21个，其他专业综合实训室36个，校外实训基地86处，实验开出率95%以上。学校互联网出口带宽双百兆，校园骨干网络为万兆。软件平台方面2012年启用成都依能综合数字平台，提供了学校信息化管理和信息化教学两方面的功能，如办公OA系统实现了科室文件的传递、教务管理系统实现了教师信息的查询、学生信息查询、资产查询、班级师生互动交流、网络教学、网上评教、教学资源库等多个教育信息化管理系统。</w:t>
      </w:r>
    </w:p>
    <w:p>
      <w:pPr>
        <w:pageBreakBefore w:val="0"/>
        <w:widowControl w:val="0"/>
        <w:kinsoku/>
        <w:wordWrap/>
        <w:overflowPunct/>
        <w:topLinePunct w:val="0"/>
        <w:bidi w:val="0"/>
        <w:snapToGrid/>
        <w:spacing w:line="600" w:lineRule="exact"/>
        <w:ind w:right="0" w:rightChars="0" w:firstLine="646" w:firstLineChars="202"/>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但是必须清醒地认识到，我校教育信息化建设不能满足当前学校教育现代化的发展要求，与示范校的建设要求还相距甚远。主要表现在</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sz w:val="32"/>
          <w:szCs w:val="32"/>
        </w:rPr>
        <w:t>基础设施有待普及和提高，移动校园学习环境尚未建成；优质数字教育资源尚需进一步丰富，并且缺少专门的存储服务器去存放教学资源，还有共建共享机制尚未形成；学校现有的几个系统数据库互相独立，数据类型各异，导致大部分可共享的数据重复录入，分开独立维护，既浪费人力，又无法统一使用，而且还导致人员、机构等基本信息拥有多个版本，数据不一致，没有实现数据的共享，没有实现统一认证和单点登录，教育管理信息化各软件平台有待整合和集成。缺少适合学生自己学习的网络学习平台、教师个人教学空间，图书资源严重匮乏，校内实训室工位太少等等。</w:t>
      </w:r>
    </w:p>
    <w:p>
      <w:pPr>
        <w:pStyle w:val="3"/>
        <w:pageBreakBefore w:val="0"/>
        <w:widowControl w:val="0"/>
        <w:numPr>
          <w:ilvl w:val="0"/>
          <w:numId w:val="0"/>
        </w:numPr>
        <w:kinsoku/>
        <w:wordWrap/>
        <w:overflowPunct/>
        <w:topLinePunct w:val="0"/>
        <w:bidi w:val="0"/>
        <w:snapToGrid/>
        <w:spacing w:before="0" w:after="0" w:line="600" w:lineRule="exact"/>
        <w:ind w:leftChars="0" w:right="0" w:rightChars="0" w:firstLine="640" w:firstLineChars="200"/>
        <w:jc w:val="lef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二、</w:t>
      </w:r>
      <w:r>
        <w:rPr>
          <w:rFonts w:hint="eastAsia" w:ascii="黑体" w:hAnsi="黑体" w:eastAsia="黑体" w:cs="黑体"/>
          <w:b w:val="0"/>
          <w:bCs w:val="0"/>
          <w:sz w:val="32"/>
          <w:szCs w:val="32"/>
        </w:rPr>
        <w:t>指导思想和工作方针</w:t>
      </w:r>
    </w:p>
    <w:p>
      <w:pPr>
        <w:pageBreakBefore w:val="0"/>
        <w:widowControl w:val="0"/>
        <w:kinsoku/>
        <w:wordWrap/>
        <w:overflowPunct/>
        <w:topLinePunct w:val="0"/>
        <w:bidi w:val="0"/>
        <w:snapToGrid/>
        <w:spacing w:line="600" w:lineRule="exact"/>
        <w:ind w:right="0" w:rightChars="0" w:firstLine="640"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（一）</w:t>
      </w:r>
      <w:r>
        <w:rPr>
          <w:rFonts w:hint="eastAsia" w:ascii="仿宋_GB2312" w:hAnsi="仿宋_GB2312" w:eastAsia="仿宋_GB2312" w:cs="仿宋_GB2312"/>
          <w:b/>
          <w:bCs/>
          <w:sz w:val="32"/>
          <w:szCs w:val="32"/>
        </w:rPr>
        <w:t>指导思想</w:t>
      </w:r>
    </w:p>
    <w:p>
      <w:pPr>
        <w:pageBreakBefore w:val="0"/>
        <w:widowControl w:val="0"/>
        <w:kinsoku/>
        <w:wordWrap/>
        <w:overflowPunct/>
        <w:topLinePunct w:val="0"/>
        <w:bidi w:val="0"/>
        <w:snapToGrid/>
        <w:spacing w:line="600" w:lineRule="exact"/>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邓小平理论和“三个代表”重要思想为指导，深入贯彻落实科学发展观，全面落实《国家教育规划纲要》对教育信息化建设的总体部署和发展任务。坚持育人为本，以创新的职业教育理念为先导，以网络基础设施和网络应用服务平台建设为支撑，突出教学科研信息化和管理服务信息化两条主线，以合作学习、小组学习、过程管理等新信息技术教育教学模式为核心，以优质教育资源建设、应用深化、跨平台移动接入建设为重点，以建立健全学校教育信息化管理制度和队伍建设为保障，立足现实，科学规划，在构建学习型校园和培养技能型人才进程中充分发挥教育信息化支撑发展与引领创新的作用，建立规范的服务体系、统一的标准体系、严密的安全体系，实现教育资源信息化、教学手段信息化、管理和服务信息化，坚持问题导向，有计划、分步骤逐步把学校建设成为“人人皆学、处处能学、时时可学”的网络化、数字化、个性化、终身化的信息化学校。</w:t>
      </w:r>
    </w:p>
    <w:p>
      <w:pPr>
        <w:pStyle w:val="45"/>
        <w:pageBreakBefore w:val="0"/>
        <w:widowControl w:val="0"/>
        <w:kinsoku/>
        <w:wordWrap/>
        <w:overflowPunct/>
        <w:topLinePunct w:val="0"/>
        <w:bidi w:val="0"/>
        <w:snapToGrid/>
        <w:spacing w:line="600" w:lineRule="exact"/>
        <w:ind w:right="0" w:rightChars="0" w:firstLine="600"/>
        <w:jc w:val="both"/>
        <w:textAlignment w:val="auto"/>
        <w:rPr>
          <w:rFonts w:hint="eastAsia" w:ascii="仿宋_GB2312" w:hAnsi="仿宋_GB2312" w:eastAsia="仿宋_GB2312" w:cs="仿宋_GB2312"/>
          <w:color w:val="auto"/>
          <w:kern w:val="2"/>
          <w:sz w:val="32"/>
          <w:szCs w:val="32"/>
        </w:rPr>
      </w:pPr>
      <w:r>
        <w:rPr>
          <w:rFonts w:hint="eastAsia" w:hAnsi="仿宋_GB2312" w:cs="仿宋_GB2312"/>
          <w:b/>
          <w:bCs/>
          <w:color w:val="auto"/>
          <w:kern w:val="2"/>
          <w:sz w:val="32"/>
          <w:szCs w:val="32"/>
          <w:lang w:eastAsia="zh-CN"/>
        </w:rPr>
        <w:t>（二）</w:t>
      </w:r>
      <w:r>
        <w:rPr>
          <w:rFonts w:hint="eastAsia" w:ascii="仿宋_GB2312" w:hAnsi="仿宋_GB2312" w:eastAsia="仿宋_GB2312" w:cs="仿宋_GB2312"/>
          <w:b/>
          <w:bCs/>
          <w:color w:val="auto"/>
          <w:kern w:val="2"/>
          <w:sz w:val="32"/>
          <w:szCs w:val="32"/>
        </w:rPr>
        <w:t>工作方针</w:t>
      </w:r>
      <w:r>
        <w:rPr>
          <w:rFonts w:hint="eastAsia" w:ascii="仿宋_GB2312" w:hAnsi="仿宋_GB2312" w:eastAsia="仿宋_GB2312" w:cs="仿宋_GB2312"/>
          <w:color w:val="auto"/>
          <w:kern w:val="2"/>
          <w:sz w:val="32"/>
          <w:szCs w:val="32"/>
        </w:rPr>
        <w:t xml:space="preserve"> </w:t>
      </w:r>
    </w:p>
    <w:p>
      <w:pPr>
        <w:pStyle w:val="45"/>
        <w:pageBreakBefore w:val="0"/>
        <w:widowControl w:val="0"/>
        <w:kinsoku/>
        <w:wordWrap/>
        <w:overflowPunct/>
        <w:topLinePunct w:val="0"/>
        <w:bidi w:val="0"/>
        <w:snapToGrid/>
        <w:spacing w:line="600" w:lineRule="exact"/>
        <w:ind w:right="0" w:rightChars="0" w:firstLine="600"/>
        <w:jc w:val="both"/>
        <w:textAlignment w:val="auto"/>
        <w:rPr>
          <w:rFonts w:hint="eastAsia" w:ascii="仿宋_GB2312" w:hAnsi="仿宋_GB2312" w:eastAsia="仿宋_GB2312" w:cs="仿宋_GB2312"/>
          <w:b w:val="0"/>
          <w:bCs/>
          <w:color w:val="auto"/>
          <w:kern w:val="2"/>
          <w:sz w:val="32"/>
          <w:szCs w:val="32"/>
        </w:rPr>
      </w:pPr>
      <w:r>
        <w:rPr>
          <w:rFonts w:hint="eastAsia" w:ascii="仿宋_GB2312" w:hAnsi="仿宋_GB2312" w:eastAsia="仿宋_GB2312" w:cs="仿宋_GB2312"/>
          <w:b w:val="0"/>
          <w:bCs/>
          <w:color w:val="auto"/>
          <w:kern w:val="2"/>
          <w:sz w:val="32"/>
          <w:szCs w:val="32"/>
        </w:rPr>
        <w:t>以加强应用推广为主线，以资源共享为核心，以网络信息基础设施建设为支撑。</w:t>
      </w:r>
    </w:p>
    <w:p>
      <w:pPr>
        <w:pStyle w:val="45"/>
        <w:pageBreakBefore w:val="0"/>
        <w:widowControl w:val="0"/>
        <w:kinsoku/>
        <w:wordWrap/>
        <w:overflowPunct/>
        <w:topLinePunct w:val="0"/>
        <w:bidi w:val="0"/>
        <w:snapToGrid/>
        <w:spacing w:line="600" w:lineRule="exact"/>
        <w:ind w:right="0" w:rightChars="0" w:firstLine="600"/>
        <w:jc w:val="both"/>
        <w:textAlignment w:val="auto"/>
        <w:rPr>
          <w:rFonts w:hint="eastAsia" w:ascii="仿宋_GB2312" w:hAnsi="仿宋_GB2312" w:eastAsia="仿宋_GB2312" w:cs="仿宋_GB2312"/>
          <w:b w:val="0"/>
          <w:bCs/>
          <w:color w:val="auto"/>
          <w:kern w:val="2"/>
          <w:sz w:val="32"/>
          <w:szCs w:val="32"/>
        </w:rPr>
      </w:pPr>
      <w:r>
        <w:rPr>
          <w:rFonts w:hint="eastAsia" w:ascii="仿宋_GB2312" w:hAnsi="仿宋_GB2312" w:eastAsia="仿宋_GB2312" w:cs="仿宋_GB2312"/>
          <w:b w:val="0"/>
          <w:bCs/>
          <w:color w:val="auto"/>
          <w:kern w:val="2"/>
          <w:sz w:val="32"/>
          <w:szCs w:val="32"/>
        </w:rPr>
        <w:t>面向未来，育人为本。以“培养有社会责任感、有道德修养、有岗位技能、有健康情趣的新型劳动者”为培养目标，面向未来社会竞争和创新型技能人才成长的需要，努力为每一名学生和学习者提供个性化学习、终身学习的信息化环境和服务。</w:t>
      </w:r>
    </w:p>
    <w:p>
      <w:pPr>
        <w:pStyle w:val="45"/>
        <w:pageBreakBefore w:val="0"/>
        <w:widowControl w:val="0"/>
        <w:kinsoku/>
        <w:wordWrap/>
        <w:overflowPunct/>
        <w:topLinePunct w:val="0"/>
        <w:bidi w:val="0"/>
        <w:snapToGrid/>
        <w:spacing w:line="600" w:lineRule="exact"/>
        <w:ind w:right="0" w:rightChars="0" w:firstLine="6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sz w:val="32"/>
          <w:szCs w:val="32"/>
        </w:rPr>
        <w:t>统筹规划，逐步推进。根据学校</w:t>
      </w:r>
      <w:r>
        <w:rPr>
          <w:rFonts w:hint="eastAsia" w:ascii="仿宋_GB2312" w:hAnsi="仿宋_GB2312" w:eastAsia="仿宋_GB2312" w:cs="仿宋_GB2312"/>
          <w:sz w:val="32"/>
          <w:szCs w:val="32"/>
        </w:rPr>
        <w:t>各个专业的特点和老师们的信息化应用水平，统筹做好教育信息化的整体规划和顶层设计，</w:t>
      </w:r>
      <w:r>
        <w:rPr>
          <w:rFonts w:hint="eastAsia" w:ascii="仿宋_GB2312" w:hAnsi="仿宋_GB2312" w:eastAsia="仿宋_GB2312" w:cs="仿宋_GB2312"/>
          <w:b w:val="0"/>
          <w:bCs w:val="0"/>
          <w:sz w:val="32"/>
          <w:szCs w:val="32"/>
        </w:rPr>
        <w:t>明确发展重点，坚持分层次、分阶段，逐步开展我校的教育信息化建设。</w:t>
      </w:r>
    </w:p>
    <w:p>
      <w:pPr>
        <w:pStyle w:val="45"/>
        <w:pageBreakBefore w:val="0"/>
        <w:widowControl w:val="0"/>
        <w:kinsoku/>
        <w:wordWrap/>
        <w:overflowPunct/>
        <w:topLinePunct w:val="0"/>
        <w:bidi w:val="0"/>
        <w:snapToGrid/>
        <w:spacing w:line="600" w:lineRule="exact"/>
        <w:ind w:right="0" w:rightChars="0" w:firstLine="6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互助合作，共建共享。以技能型人才培养、职业教育改革和发展需求为导向，联合其他办学特色比较鲜明的学校以及技术力量雄厚的软件公司共同开发数字</w:t>
      </w:r>
      <w:r>
        <w:rPr>
          <w:rFonts w:hint="eastAsia" w:ascii="仿宋_GB2312" w:hAnsi="仿宋_GB2312" w:eastAsia="仿宋_GB2312" w:cs="仿宋_GB2312"/>
          <w:sz w:val="32"/>
          <w:szCs w:val="32"/>
        </w:rPr>
        <w:t>化教育资源，构建本地区信息化学习和教学环境，建立多方参与、共建共享的开放合作机制。</w:t>
      </w:r>
    </w:p>
    <w:p>
      <w:pPr>
        <w:pStyle w:val="3"/>
        <w:pageBreakBefore w:val="0"/>
        <w:widowControl w:val="0"/>
        <w:numPr>
          <w:ilvl w:val="0"/>
          <w:numId w:val="0"/>
        </w:numPr>
        <w:kinsoku/>
        <w:wordWrap/>
        <w:overflowPunct/>
        <w:topLinePunct w:val="0"/>
        <w:bidi w:val="0"/>
        <w:snapToGrid/>
        <w:spacing w:before="0" w:after="0" w:line="600" w:lineRule="exact"/>
        <w:ind w:leftChars="0" w:right="0" w:rightChars="0" w:firstLine="640" w:firstLineChars="200"/>
        <w:jc w:val="lef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三、</w:t>
      </w:r>
      <w:r>
        <w:rPr>
          <w:rFonts w:hint="eastAsia" w:ascii="黑体" w:hAnsi="黑体" w:eastAsia="黑体" w:cs="黑体"/>
          <w:b w:val="0"/>
          <w:bCs w:val="0"/>
          <w:sz w:val="32"/>
          <w:szCs w:val="32"/>
        </w:rPr>
        <w:t>发展目标</w:t>
      </w:r>
    </w:p>
    <w:p>
      <w:pPr>
        <w:pStyle w:val="45"/>
        <w:pageBreakBefore w:val="0"/>
        <w:widowControl w:val="0"/>
        <w:kinsoku/>
        <w:wordWrap/>
        <w:overflowPunct/>
        <w:topLinePunct w:val="0"/>
        <w:bidi w:val="0"/>
        <w:snapToGrid/>
        <w:spacing w:line="600" w:lineRule="exact"/>
        <w:ind w:right="0" w:righ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sz w:val="32"/>
          <w:szCs w:val="32"/>
        </w:rPr>
        <w:t>实现集中管理，全面覆盖的宽带网络。老校区通过租用运营商裸光纤连接到新校区，新老校区通过千兆防火</w:t>
      </w:r>
      <w:r>
        <w:rPr>
          <w:rFonts w:hint="eastAsia" w:ascii="仿宋_GB2312" w:hAnsi="仿宋_GB2312" w:eastAsia="仿宋_GB2312" w:cs="仿宋_GB2312"/>
          <w:sz w:val="32"/>
          <w:szCs w:val="32"/>
        </w:rPr>
        <w:t>墙一个出口访问互联网，实现内部文件的快速传输，同时实现了网络出口的统一管理。学校主干网络升级为万兆，有线网络进入每个教室、每个宿舍，同时无线网络也扩展到教学区域、办公区域，实现以有线为主</w:t>
      </w:r>
      <w:r>
        <w:rPr>
          <w:rFonts w:hint="eastAsia" w:ascii="仿宋_GB2312" w:hAnsi="仿宋_GB2312" w:eastAsia="仿宋_GB2312" w:cs="仿宋_GB2312"/>
          <w:b w:val="0"/>
          <w:bCs w:val="0"/>
          <w:sz w:val="32"/>
          <w:szCs w:val="32"/>
        </w:rPr>
        <w:t>，以无线为辅的人人可以接入的校园宽带网络环境。</w:t>
      </w:r>
    </w:p>
    <w:p>
      <w:pPr>
        <w:pStyle w:val="45"/>
        <w:pageBreakBefore w:val="0"/>
        <w:widowControl w:val="0"/>
        <w:kinsoku/>
        <w:wordWrap/>
        <w:overflowPunct/>
        <w:topLinePunct w:val="0"/>
        <w:bidi w:val="0"/>
        <w:snapToGrid/>
        <w:spacing w:line="600" w:lineRule="exact"/>
        <w:ind w:right="0" w:rightChars="0" w:firstLine="6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建成人人可享有优质教育资源的信息化学习环境。学校联合其他特色学校、重点企业、教育软件开发公司共同开发适合本地职业教育的仿真实训平台、开放型实训室以及各专业的数字化教学资源，优质教育资源公共服务平台逐</w:t>
      </w:r>
      <w:r>
        <w:rPr>
          <w:rFonts w:hint="eastAsia" w:ascii="仿宋_GB2312" w:hAnsi="仿宋_GB2312" w:eastAsia="仿宋_GB2312" w:cs="仿宋_GB2312"/>
          <w:sz w:val="32"/>
          <w:szCs w:val="32"/>
        </w:rPr>
        <w:t>步建立，共建共享的资源建设</w:t>
      </w:r>
      <w:r>
        <w:rPr>
          <w:rFonts w:hint="eastAsia" w:ascii="仿宋_GB2312" w:hAnsi="仿宋_GB2312" w:eastAsia="仿宋_GB2312" w:cs="仿宋_GB2312"/>
          <w:b w:val="0"/>
          <w:bCs w:val="0"/>
          <w:sz w:val="32"/>
          <w:szCs w:val="32"/>
        </w:rPr>
        <w:t>机制不断完善，实现以“共享”为原则的数字教学资源人人享有的信息化环境。</w:t>
      </w:r>
    </w:p>
    <w:p>
      <w:pPr>
        <w:pStyle w:val="45"/>
        <w:pageBreakBefore w:val="0"/>
        <w:widowControl w:val="0"/>
        <w:kinsoku/>
        <w:wordWrap/>
        <w:overflowPunct/>
        <w:topLinePunct w:val="0"/>
        <w:bidi w:val="0"/>
        <w:snapToGrid/>
        <w:spacing w:line="600" w:lineRule="exact"/>
        <w:ind w:right="0" w:rightChars="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信息技术与教育创新全面深度融合。利用信息技术整合学校所有专业的教学资源，让老师们充分利用数字化教学资源开展项目教学法、案例教学法，提高教学质量。让学生们充分利用网络学习平台和虚拟仿真教学平台获得知识，提高学生实际操作能力和实践能力。通过工学结合和学分制管理系统，实现半工半读，让学生充分的适应社会，适应专业，加深对所学专业的认知。</w:t>
      </w:r>
    </w:p>
    <w:p>
      <w:pPr>
        <w:pStyle w:val="45"/>
        <w:pageBreakBefore w:val="0"/>
        <w:widowControl w:val="0"/>
        <w:kinsoku/>
        <w:wordWrap/>
        <w:overflowPunct/>
        <w:topLinePunct w:val="0"/>
        <w:bidi w:val="0"/>
        <w:snapToGrid/>
        <w:spacing w:line="600" w:lineRule="exact"/>
        <w:ind w:right="0" w:rightChars="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学校管理信息化水平显著提高。进一步整合和集成学校的教育管理信息系统，实现统一认证单点登录，数据的高度共享，实现学校管理的过程化、科学化，使学校的各项事务规范化、网络化、透明化，从而更进一步提高工作效率，提高办学效益。为校级领导和各级管理部门做出的重大教育决策提供更准确的数据分析和支持。</w:t>
      </w:r>
    </w:p>
    <w:p>
      <w:pPr>
        <w:pStyle w:val="45"/>
        <w:pageBreakBefore w:val="0"/>
        <w:widowControl w:val="0"/>
        <w:kinsoku/>
        <w:wordWrap/>
        <w:overflowPunct/>
        <w:topLinePunct w:val="0"/>
        <w:bidi w:val="0"/>
        <w:snapToGrid/>
        <w:spacing w:line="600" w:lineRule="exact"/>
        <w:ind w:right="0" w:rightChars="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加强专业综合实训室和校外实训基地建设。建设和完善各专业既能共享又能体现不同专业侧重的综合实训室和校外功能多样化、服务能力强的实训基地。重点建设设备先进、功能齐全、优质资源共享的专业综合实训室，构建集教学、培训、鉴定、开发、服务等五大功能为一体的、积极为举办企业服务的学生实训体系。</w:t>
      </w:r>
    </w:p>
    <w:p>
      <w:pPr>
        <w:pStyle w:val="45"/>
        <w:pageBreakBefore w:val="0"/>
        <w:widowControl w:val="0"/>
        <w:kinsoku/>
        <w:wordWrap/>
        <w:overflowPunct/>
        <w:topLinePunct w:val="0"/>
        <w:bidi w:val="0"/>
        <w:snapToGrid/>
        <w:spacing w:line="600" w:lineRule="exact"/>
        <w:ind w:right="0" w:rightChars="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认真落实图书资源建设，让学生走进知识的海洋。在现有馆藏的基础上，以电子图书馆建设为主，年均投入20万元购置电子图书、电子期刊、软件读物等电子信息数据库及阅览设备，充分发挥电子信息资源的方便、快捷、信息丰富及多样性优势，以丰富学校教育教学内容、提升教学质量、助推科研效率及增强社会服务能力。</w:t>
      </w:r>
    </w:p>
    <w:p>
      <w:pPr>
        <w:pStyle w:val="2"/>
        <w:pageBreakBefore w:val="0"/>
        <w:widowControl w:val="0"/>
        <w:kinsoku/>
        <w:wordWrap/>
        <w:overflowPunct/>
        <w:topLinePunct w:val="0"/>
        <w:bidi w:val="0"/>
        <w:snapToGrid/>
        <w:spacing w:before="0" w:after="0" w:line="600" w:lineRule="exact"/>
        <w:ind w:right="0" w:rightChars="0"/>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第二章 发展任务</w:t>
      </w:r>
    </w:p>
    <w:p>
      <w:pPr>
        <w:pageBreakBefore w:val="0"/>
        <w:widowControl w:val="0"/>
        <w:kinsoku/>
        <w:wordWrap/>
        <w:overflowPunct/>
        <w:topLinePunct w:val="0"/>
        <w:bidi w:val="0"/>
        <w:snapToGrid/>
        <w:spacing w:line="600" w:lineRule="exact"/>
        <w:ind w:right="0" w:rightChars="0" w:firstLine="646" w:firstLineChars="202"/>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大力推进我们学校的数字校园建设，全面提升教学、实训、科研、管理、服务方面的信息化应用水平，以信息化促进对学生的技能培养，发挥信息技术在提高教学质量、提高管理水平、办出特色服务社会中的支撑作用。</w:t>
      </w:r>
    </w:p>
    <w:p>
      <w:pPr>
        <w:pStyle w:val="3"/>
        <w:pageBreakBefore w:val="0"/>
        <w:widowControl w:val="0"/>
        <w:kinsoku/>
        <w:wordWrap/>
        <w:overflowPunct/>
        <w:topLinePunct w:val="0"/>
        <w:bidi w:val="0"/>
        <w:snapToGrid/>
        <w:spacing w:before="0" w:after="0" w:line="600" w:lineRule="exact"/>
        <w:ind w:right="0" w:rightChars="0" w:firstLine="640" w:firstLineChars="200"/>
        <w:jc w:val="lef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一、</w:t>
      </w:r>
      <w:r>
        <w:rPr>
          <w:rFonts w:hint="eastAsia" w:ascii="黑体" w:hAnsi="黑体" w:eastAsia="黑体" w:cs="黑体"/>
          <w:b w:val="0"/>
          <w:bCs w:val="0"/>
          <w:sz w:val="32"/>
          <w:szCs w:val="32"/>
        </w:rPr>
        <w:t>基础网络升级与改造</w:t>
      </w:r>
    </w:p>
    <w:p>
      <w:pPr>
        <w:pageBreakBefore w:val="0"/>
        <w:widowControl w:val="0"/>
        <w:kinsoku/>
        <w:wordWrap/>
        <w:overflowPunct/>
        <w:topLinePunct w:val="0"/>
        <w:bidi w:val="0"/>
        <w:snapToGrid/>
        <w:spacing w:line="600" w:lineRule="exact"/>
        <w:ind w:right="0" w:rightChars="0" w:firstLine="646" w:firstLineChars="202"/>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2016年升级改造校园网络，骨干网络升级为万兆，老校区通过租用运营商裸光纤连接到新校区，新老校区通过千兆防火墙一个出口访问互联网，实现内部文件的快速传输，同时实现网络出口的统一管理，增加学校网络存储设备40T 容量，用于学校数字教学资源的存放，增加无线网络设备，扩大网络覆盖范围，实现以有线为主，以无线为辅的人人可以接入的校园宽带网络环境。</w:t>
      </w:r>
    </w:p>
    <w:p>
      <w:pPr>
        <w:pageBreakBefore w:val="0"/>
        <w:widowControl w:val="0"/>
        <w:kinsoku/>
        <w:wordWrap/>
        <w:overflowPunct/>
        <w:topLinePunct w:val="0"/>
        <w:bidi w:val="0"/>
        <w:snapToGrid/>
        <w:spacing w:line="600" w:lineRule="exact"/>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2017年根据学校办学规模，学校出口带宽升级为千兆，更换部分机房的旧电脑。为每个教室配备交互式多媒体设备，分批次更换部分多媒体教室的投影机，方便老师开展电化教学。数据中心机房增加两台高配置数据库服务器，增加虚拟化软件授权，从而提高学校资源访问速度。</w:t>
      </w:r>
    </w:p>
    <w:p>
      <w:pPr>
        <w:pageBreakBefore w:val="0"/>
        <w:widowControl w:val="0"/>
        <w:kinsoku/>
        <w:wordWrap/>
        <w:overflowPunct/>
        <w:topLinePunct w:val="0"/>
        <w:bidi w:val="0"/>
        <w:snapToGrid/>
        <w:spacing w:line="600" w:lineRule="exact"/>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2018年校园骨干网络设备更换，采购校园核心交换机一台，同时为学校坊子校区和其他新建楼宇增加汇聚交换机、无线等网络设备，实现学生生活在哪里，网络就覆盖到哪里。</w:t>
      </w:r>
    </w:p>
    <w:p>
      <w:pPr>
        <w:pageBreakBefore w:val="0"/>
        <w:widowControl w:val="0"/>
        <w:kinsoku/>
        <w:wordWrap/>
        <w:overflowPunct/>
        <w:topLinePunct w:val="0"/>
        <w:bidi w:val="0"/>
        <w:snapToGrid/>
        <w:spacing w:line="600" w:lineRule="exact"/>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2019年校园网络增加流量控制设备，防火墙增加硬件病毒防护卡，总出口和学校服务器端添加负载均衡设备、</w:t>
      </w:r>
      <w:r>
        <w:rPr>
          <w:rFonts w:hint="eastAsia" w:ascii="仿宋_GB2312" w:hAnsi="仿宋_GB2312" w:eastAsia="仿宋_GB2312" w:cs="仿宋_GB2312"/>
          <w:iCs/>
          <w:sz w:val="32"/>
          <w:szCs w:val="32"/>
        </w:rPr>
        <w:t>webcache</w:t>
      </w:r>
      <w:r>
        <w:rPr>
          <w:rFonts w:hint="eastAsia" w:ascii="仿宋_GB2312" w:hAnsi="仿宋_GB2312" w:eastAsia="仿宋_GB2312" w:cs="仿宋_GB2312"/>
          <w:sz w:val="32"/>
          <w:szCs w:val="32"/>
        </w:rPr>
        <w:t xml:space="preserve"> 缓存</w:t>
      </w:r>
      <w:r>
        <w:rPr>
          <w:rFonts w:hint="eastAsia" w:ascii="仿宋_GB2312" w:hAnsi="仿宋_GB2312" w:eastAsia="仿宋_GB2312" w:cs="仿宋_GB2312"/>
          <w:iCs/>
          <w:sz w:val="32"/>
          <w:szCs w:val="32"/>
        </w:rPr>
        <w:t>设备</w:t>
      </w:r>
      <w:r>
        <w:rPr>
          <w:rFonts w:hint="eastAsia" w:ascii="仿宋_GB2312" w:hAnsi="仿宋_GB2312" w:eastAsia="仿宋_GB2312" w:cs="仿宋_GB2312"/>
          <w:sz w:val="32"/>
          <w:szCs w:val="32"/>
        </w:rPr>
        <w:t>，服务器端杀毒软件等等，打造出一个绿色高速的校园网络环境。</w:t>
      </w:r>
    </w:p>
    <w:p>
      <w:pPr>
        <w:pageBreakBefore w:val="0"/>
        <w:widowControl w:val="0"/>
        <w:kinsoku/>
        <w:wordWrap/>
        <w:overflowPunct/>
        <w:topLinePunct w:val="0"/>
        <w:bidi w:val="0"/>
        <w:snapToGrid/>
        <w:spacing w:line="600" w:lineRule="exact"/>
        <w:ind w:right="0" w:rightChars="0" w:firstLine="646" w:firstLineChars="202"/>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2020年全部升级学生用计算机和教师用移动终端，通过企业赞助或者学生自行购买的方式为全体师生配备移动学习终端。利用终端的教学平台实现随时随地的移动学习。</w:t>
      </w:r>
    </w:p>
    <w:p>
      <w:pPr>
        <w:pStyle w:val="3"/>
        <w:pageBreakBefore w:val="0"/>
        <w:widowControl w:val="0"/>
        <w:kinsoku/>
        <w:wordWrap/>
        <w:overflowPunct/>
        <w:topLinePunct w:val="0"/>
        <w:bidi w:val="0"/>
        <w:snapToGrid/>
        <w:spacing w:before="0" w:after="0" w:line="600" w:lineRule="exact"/>
        <w:ind w:right="0" w:rightChars="0" w:firstLine="640" w:firstLineChars="200"/>
        <w:jc w:val="lef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二、</w:t>
      </w:r>
      <w:r>
        <w:rPr>
          <w:rFonts w:hint="eastAsia" w:ascii="黑体" w:hAnsi="黑体" w:eastAsia="黑体" w:cs="黑体"/>
          <w:b w:val="0"/>
          <w:bCs w:val="0"/>
          <w:sz w:val="32"/>
          <w:szCs w:val="32"/>
        </w:rPr>
        <w:t>信息化相关实训室升级与改造</w:t>
      </w:r>
    </w:p>
    <w:p>
      <w:pPr>
        <w:pageBreakBefore w:val="0"/>
        <w:widowControl w:val="0"/>
        <w:kinsoku/>
        <w:wordWrap/>
        <w:overflowPunct/>
        <w:topLinePunct w:val="0"/>
        <w:bidi w:val="0"/>
        <w:snapToGrid/>
        <w:spacing w:line="600" w:lineRule="exact"/>
        <w:ind w:right="0" w:rightChars="0" w:firstLine="646" w:firstLineChars="202"/>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2016年添加一套移动录播设备，六个重点专业的实训室添加多功能录播设备，多视角地进行教学现场图像和声音采集，教师上课时，摄录人员在后台同步生成数字教学资料，同时在教育宽带网的支持下，其他教师均能在本校观摩教学实况并进行视频交流研讨，同时也方便学校数字教学资源的整理、学生的自主网上学习等等。</w:t>
      </w:r>
    </w:p>
    <w:p>
      <w:pPr>
        <w:pageBreakBefore w:val="0"/>
        <w:widowControl w:val="0"/>
        <w:kinsoku/>
        <w:wordWrap/>
        <w:overflowPunct/>
        <w:topLinePunct w:val="0"/>
        <w:bidi w:val="0"/>
        <w:snapToGrid/>
        <w:spacing w:line="600" w:lineRule="exact"/>
        <w:ind w:right="0" w:rightChars="0" w:firstLine="646" w:firstLineChars="202"/>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2017年新校区和老校区分别建设两个智慧教室，实现优质网络实时视频教学指导进课堂，让大多数学生都能得到专业骨干教师的在线帮助。</w:t>
      </w:r>
    </w:p>
    <w:p>
      <w:pPr>
        <w:pageBreakBefore w:val="0"/>
        <w:widowControl w:val="0"/>
        <w:kinsoku/>
        <w:wordWrap/>
        <w:overflowPunct/>
        <w:topLinePunct w:val="0"/>
        <w:bidi w:val="0"/>
        <w:snapToGrid/>
        <w:spacing w:line="600" w:lineRule="exact"/>
        <w:ind w:right="0" w:rightChars="0" w:firstLine="646" w:firstLineChars="202"/>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2018年建设物联网综合实训室、汽修三维仿真实训室、导游仿真实训室、金融模拟演练实训室、校内建筑装饰设计实训基地等等，扩大校内各实训室的工位，同时校外实训基地在原来的基础上，进一步加强合作，实现每个专业至少有10处以上的校外综合实训基地，满足学生实习需要。</w:t>
      </w:r>
    </w:p>
    <w:p>
      <w:pPr>
        <w:pageBreakBefore w:val="0"/>
        <w:widowControl w:val="0"/>
        <w:kinsoku/>
        <w:wordWrap/>
        <w:overflowPunct/>
        <w:topLinePunct w:val="0"/>
        <w:bidi w:val="0"/>
        <w:snapToGrid/>
        <w:spacing w:line="600" w:lineRule="exact"/>
        <w:ind w:right="0" w:rightChars="0" w:firstLine="646" w:firstLineChars="202"/>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2019年购买两台高性能数据库服务器,为搭建全省诊改数据中心服务，增加光纤交换机，学生宿舍内开通网络，实现校园学生公寓区域的有线网络的部署，让学生在休息区域也可以登录学校网络学习平台，自主学习数字化资源。</w:t>
      </w:r>
    </w:p>
    <w:p>
      <w:pPr>
        <w:pageBreakBefore w:val="0"/>
        <w:widowControl w:val="0"/>
        <w:kinsoku/>
        <w:wordWrap/>
        <w:overflowPunct/>
        <w:topLinePunct w:val="0"/>
        <w:bidi w:val="0"/>
        <w:snapToGrid/>
        <w:spacing w:line="600" w:lineRule="exact"/>
        <w:ind w:right="0" w:rightChars="0" w:firstLine="646" w:firstLineChars="202"/>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2020年建设潍柴集团、北汽福田集团、广潍集团等本地企业的远程教育培训中心，更好地为本地企业员工开展社会化培训，提供持续学习的网上学习平台。</w:t>
      </w:r>
    </w:p>
    <w:p>
      <w:pPr>
        <w:pStyle w:val="3"/>
        <w:pageBreakBefore w:val="0"/>
        <w:widowControl w:val="0"/>
        <w:kinsoku/>
        <w:wordWrap/>
        <w:overflowPunct/>
        <w:topLinePunct w:val="0"/>
        <w:bidi w:val="0"/>
        <w:snapToGrid/>
        <w:spacing w:before="0" w:after="0" w:line="600" w:lineRule="exact"/>
        <w:ind w:right="0" w:rightChars="0" w:firstLine="640" w:firstLineChars="200"/>
        <w:jc w:val="lef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三、</w:t>
      </w:r>
      <w:r>
        <w:rPr>
          <w:rFonts w:hint="eastAsia" w:ascii="黑体" w:hAnsi="黑体" w:eastAsia="黑体" w:cs="黑体"/>
          <w:b w:val="0"/>
          <w:bCs w:val="0"/>
          <w:sz w:val="32"/>
          <w:szCs w:val="32"/>
        </w:rPr>
        <w:t>信息化管理平台整合</w:t>
      </w:r>
    </w:p>
    <w:p>
      <w:pPr>
        <w:pageBreakBefore w:val="0"/>
        <w:widowControl w:val="0"/>
        <w:kinsoku/>
        <w:wordWrap/>
        <w:overflowPunct/>
        <w:topLinePunct w:val="0"/>
        <w:bidi w:val="0"/>
        <w:snapToGrid/>
        <w:spacing w:line="600" w:lineRule="exact"/>
        <w:ind w:right="0" w:rightChars="0" w:firstLine="646" w:firstLineChars="202"/>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2016年进一步整合和集成学校的教育管理信息系统，实现统一认证单点登录，数据的高度共享，实现学校管理的过程化、科学化，使学校的各项事务规范化、网络化、透明化，从而更进一步提高工作效率，提高办学效益。为校级领导和各级管理部门做出的重大教育决策提供更准确的数据分析和支持。</w:t>
      </w:r>
    </w:p>
    <w:p>
      <w:pPr>
        <w:pageBreakBefore w:val="0"/>
        <w:widowControl w:val="0"/>
        <w:kinsoku/>
        <w:wordWrap/>
        <w:overflowPunct/>
        <w:topLinePunct w:val="0"/>
        <w:bidi w:val="0"/>
        <w:snapToGrid/>
        <w:spacing w:line="600" w:lineRule="exact"/>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2017年校园一卡通工程建设，全校师生启用校园CPU卡，实现统一身份认证和校园消费一卡。</w:t>
      </w:r>
    </w:p>
    <w:p>
      <w:pPr>
        <w:pageBreakBefore w:val="0"/>
        <w:widowControl w:val="0"/>
        <w:kinsoku/>
        <w:wordWrap/>
        <w:overflowPunct/>
        <w:topLinePunct w:val="0"/>
        <w:bidi w:val="0"/>
        <w:snapToGrid/>
        <w:spacing w:line="600" w:lineRule="exact"/>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2018年部署移动互联网环境下的智慧学习平台，同时为每位教师和1000名学生配备移动终端，开展青年教师信息化课堂大赛和教育信息化培训，让老师们都能够独立运用多媒体手段去辅助完成每一堂课，提高教学质量，实现名校网络课堂。</w:t>
      </w:r>
    </w:p>
    <w:p>
      <w:pPr>
        <w:pageBreakBefore w:val="0"/>
        <w:widowControl w:val="0"/>
        <w:kinsoku/>
        <w:wordWrap/>
        <w:overflowPunct/>
        <w:topLinePunct w:val="0"/>
        <w:bidi w:val="0"/>
        <w:snapToGrid/>
        <w:spacing w:line="600" w:lineRule="exact"/>
        <w:ind w:right="0" w:rightChars="0" w:firstLine="646" w:firstLineChars="202"/>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2019年与省内其他示范学校整合网络教学云平台，实现校区之间互联，开展院校之间的远程教学、教研、交流活动，同时对接公共教育资源的云平台，实现校内外优质教学资源共享。</w:t>
      </w:r>
    </w:p>
    <w:p>
      <w:pPr>
        <w:pageBreakBefore w:val="0"/>
        <w:widowControl w:val="0"/>
        <w:kinsoku/>
        <w:wordWrap/>
        <w:overflowPunct/>
        <w:topLinePunct w:val="0"/>
        <w:bidi w:val="0"/>
        <w:snapToGrid/>
        <w:spacing w:line="600" w:lineRule="exact"/>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2020年完成校园地理信息服务系统（3D校园）建设实施及移动通讯平台建设实施，实现智能推送、个性化服务、即时服务。</w:t>
      </w:r>
    </w:p>
    <w:p>
      <w:pPr>
        <w:pStyle w:val="3"/>
        <w:pageBreakBefore w:val="0"/>
        <w:widowControl w:val="0"/>
        <w:kinsoku/>
        <w:wordWrap/>
        <w:overflowPunct/>
        <w:topLinePunct w:val="0"/>
        <w:bidi w:val="0"/>
        <w:snapToGrid/>
        <w:spacing w:before="0" w:after="0" w:line="600" w:lineRule="exact"/>
        <w:ind w:right="0" w:rightChars="0" w:firstLine="640" w:firstLineChars="200"/>
        <w:jc w:val="lef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四、网络教学平台与数字化教学资源建设</w:t>
      </w:r>
    </w:p>
    <w:p>
      <w:pPr>
        <w:pageBreakBefore w:val="0"/>
        <w:widowControl w:val="0"/>
        <w:kinsoku/>
        <w:wordWrap/>
        <w:overflowPunct/>
        <w:topLinePunct w:val="0"/>
        <w:bidi w:val="0"/>
        <w:snapToGrid/>
        <w:spacing w:line="600" w:lineRule="exact"/>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2016年抓好资源建设，支撑新的课程改革。成立专业级数字化资源制作室，引进专业资源建设团队，开展校内“一师一优课，一课一名师”活动，购买同方知网专业期刊库、通识在线素质教育学习课程，制作校内数字化教学资源，实现优质资源进入校内教学资源库，在会计系开展翻转课堂教学试点。</w:t>
      </w:r>
    </w:p>
    <w:p>
      <w:pPr>
        <w:pageBreakBefore w:val="0"/>
        <w:widowControl w:val="0"/>
        <w:kinsoku/>
        <w:wordWrap/>
        <w:overflowPunct/>
        <w:topLinePunct w:val="0"/>
        <w:bidi w:val="0"/>
        <w:snapToGrid/>
        <w:spacing w:line="600" w:lineRule="exact"/>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2017年购买部分通识在线素质教育学习课程，供学生自主学习。同时与其他学校合作共建共享专业教学资源，进一步推进学校的数字化教学资源建设，成立现代教育技术应用研究中心，推动学校全面信息化教学。</w:t>
      </w:r>
    </w:p>
    <w:p>
      <w:pPr>
        <w:pageBreakBefore w:val="0"/>
        <w:widowControl w:val="0"/>
        <w:kinsoku/>
        <w:wordWrap/>
        <w:overflowPunct/>
        <w:topLinePunct w:val="0"/>
        <w:bidi w:val="0"/>
        <w:snapToGrid/>
        <w:spacing w:line="600" w:lineRule="exact"/>
        <w:ind w:right="0" w:rightChars="0" w:firstLine="646" w:firstLineChars="202"/>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2018年接入中国教育科研网，中国教育科研网是中国第二大互联网络，是由国家投资建设，教育部负责管理，清华大学等高等学校承担建设和管理运行的全国性学术计算机互联网络，汇集了国内绝大部分教育和科研资源，可为我校广大师生获取更多的教育资源提供方便，对我校的科研和教学也会起到较大的推动作用，为我校精品课程的建设与信息化建设奠定一个坚实的基础。</w:t>
      </w:r>
    </w:p>
    <w:p>
      <w:pPr>
        <w:pageBreakBefore w:val="0"/>
        <w:widowControl w:val="0"/>
        <w:kinsoku/>
        <w:wordWrap/>
        <w:overflowPunct/>
        <w:topLinePunct w:val="0"/>
        <w:bidi w:val="0"/>
        <w:snapToGrid/>
        <w:spacing w:line="600" w:lineRule="exact"/>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2019年完善数字化图书馆资源建设，让学生走进知识的海洋。全面升级图书馆现有硬件设备，如条码扫描抢等，购买学术期刊库，增加馆藏电子图书，增加电子期刊，把我校建成全市学校中一流水平的数字化图书馆，让中职学生真正能走进来的图书馆。</w:t>
      </w:r>
    </w:p>
    <w:p>
      <w:pPr>
        <w:pageBreakBefore w:val="0"/>
        <w:widowControl w:val="0"/>
        <w:kinsoku/>
        <w:wordWrap/>
        <w:overflowPunct/>
        <w:topLinePunct w:val="0"/>
        <w:bidi w:val="0"/>
        <w:snapToGrid/>
        <w:spacing w:line="600" w:lineRule="exact"/>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2020年建立共享数据中心系统，实现综合数据的智慧分析。部署共享数据中心系统，通过对学校的数据全面挖掘和智慧分析，结合表和各项指标，生成饼状图、柱状图、折线图、表格等多维度的在线统计分析图，为学校领导和有关部门信息利用、分析决策提供支持，为学校的教学管理和人才培养提供高效的信息服务。</w:t>
      </w:r>
    </w:p>
    <w:p>
      <w:pPr>
        <w:pStyle w:val="3"/>
        <w:pageBreakBefore w:val="0"/>
        <w:widowControl w:val="0"/>
        <w:kinsoku/>
        <w:wordWrap/>
        <w:overflowPunct/>
        <w:topLinePunct w:val="0"/>
        <w:bidi w:val="0"/>
        <w:snapToGrid/>
        <w:spacing w:before="0" w:after="0" w:line="600" w:lineRule="exact"/>
        <w:ind w:right="0" w:rightChars="0" w:firstLine="640" w:firstLineChars="200"/>
        <w:jc w:val="lef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五、信息化师资队伍建设</w:t>
      </w:r>
    </w:p>
    <w:p>
      <w:pPr>
        <w:pageBreakBefore w:val="0"/>
        <w:widowControl w:val="0"/>
        <w:kinsoku/>
        <w:wordWrap/>
        <w:overflowPunct/>
        <w:topLinePunct w:val="0"/>
        <w:bidi w:val="0"/>
        <w:snapToGrid/>
        <w:spacing w:line="600" w:lineRule="exact"/>
        <w:ind w:right="0" w:rightChars="0" w:firstLine="646" w:firstLineChars="202"/>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2016 年全体教职员工都能够熟练运用学校的综合办公平台，实现在网上处理日常事务，每位老师都能会运用学校现有多媒体教学设备、网络教学资源，去完成教学任务，每节课都设计出电子教案和教学PPT。</w:t>
      </w:r>
    </w:p>
    <w:p>
      <w:pPr>
        <w:pageBreakBefore w:val="0"/>
        <w:widowControl w:val="0"/>
        <w:kinsoku/>
        <w:wordWrap/>
        <w:overflowPunct/>
        <w:topLinePunct w:val="0"/>
        <w:bidi w:val="0"/>
        <w:snapToGrid/>
        <w:spacing w:line="600" w:lineRule="exact"/>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2017年结合全国职业院校数字化实验校建设任务，开发校内示范性专业课程的数字化教学资源，开展基于移动学习平台的教学模式改革，优先在会计、物流、电子商务等专业展开试点，开展全校的信息化课堂教学设计比赛，信息化教学成为常态。</w:t>
      </w:r>
    </w:p>
    <w:p>
      <w:pPr>
        <w:pageBreakBefore w:val="0"/>
        <w:widowControl w:val="0"/>
        <w:kinsoku/>
        <w:wordWrap/>
        <w:overflowPunct/>
        <w:topLinePunct w:val="0"/>
        <w:bidi w:val="0"/>
        <w:snapToGrid/>
        <w:spacing w:line="600" w:lineRule="exact"/>
        <w:ind w:right="0" w:rightChars="0" w:firstLine="646" w:firstLineChars="202"/>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2018年以信息技术应用为突破口，通过校本培训和各级骨干教师培训等方式强化每位教师的信息技术能力，实现以信息技术促进教育与产业、学校与企业、专业与岗位、教材与技术的深度结合，让全体教职工的信息化水平再上一个新台阶。</w:t>
      </w:r>
    </w:p>
    <w:p>
      <w:pPr>
        <w:pageBreakBefore w:val="0"/>
        <w:widowControl w:val="0"/>
        <w:kinsoku/>
        <w:wordWrap/>
        <w:overflowPunct/>
        <w:topLinePunct w:val="0"/>
        <w:bidi w:val="0"/>
        <w:snapToGrid/>
        <w:spacing w:line="600" w:lineRule="exact"/>
        <w:ind w:right="0" w:rightChars="0" w:firstLine="646" w:firstLineChars="202"/>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2019年完成校园综合查询系统、移动服务中心平台、数据填报系统建设，老师能够利用移动端的教学平台实现随时随地的移动教学、参与学校的管理等等，学生利用各类移动APP实时跟老师交流学习。</w:t>
      </w:r>
    </w:p>
    <w:p>
      <w:pPr>
        <w:pageBreakBefore w:val="0"/>
        <w:widowControl w:val="0"/>
        <w:kinsoku/>
        <w:wordWrap/>
        <w:overflowPunct/>
        <w:topLinePunct w:val="0"/>
        <w:bidi w:val="0"/>
        <w:snapToGrid/>
        <w:spacing w:line="600" w:lineRule="exact"/>
        <w:ind w:right="0" w:rightChars="0" w:firstLine="646" w:firstLineChars="202"/>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2020年利用完善的4G网络、无线网络技术，搭建校园咖啡休息阅览室，实现师生随时随地的互动式电子教学环境，老师和学生可以进行交互式的学习，包括多媒体教学、互动讨论、作业点评以及测试反馈，通过最细化的学习过程质量报表，老师和学生在轻松的环境下可以及时调整学习策略，实现智慧教育。</w:t>
      </w:r>
    </w:p>
    <w:p>
      <w:pPr>
        <w:pStyle w:val="2"/>
        <w:pageBreakBefore w:val="0"/>
        <w:widowControl w:val="0"/>
        <w:kinsoku/>
        <w:wordWrap/>
        <w:overflowPunct/>
        <w:topLinePunct w:val="0"/>
        <w:bidi w:val="0"/>
        <w:snapToGrid/>
        <w:spacing w:before="0" w:after="0" w:line="600" w:lineRule="exact"/>
        <w:ind w:right="0" w:rightChars="0"/>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第三章 保障措施</w:t>
      </w:r>
    </w:p>
    <w:p>
      <w:pPr>
        <w:pStyle w:val="3"/>
        <w:pageBreakBefore w:val="0"/>
        <w:widowControl w:val="0"/>
        <w:kinsoku/>
        <w:wordWrap/>
        <w:overflowPunct/>
        <w:topLinePunct w:val="0"/>
        <w:bidi w:val="0"/>
        <w:snapToGrid/>
        <w:spacing w:before="0" w:after="0" w:line="600" w:lineRule="exact"/>
        <w:ind w:right="0" w:rightChars="0" w:firstLine="640" w:firstLineChars="200"/>
        <w:jc w:val="lef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一、组织保障</w:t>
      </w:r>
    </w:p>
    <w:p>
      <w:pPr>
        <w:pageBreakBefore w:val="0"/>
        <w:widowControl w:val="0"/>
        <w:kinsoku/>
        <w:wordWrap/>
        <w:overflowPunct/>
        <w:topLinePunct w:val="0"/>
        <w:bidi w:val="0"/>
        <w:snapToGrid/>
        <w:spacing w:line="600" w:lineRule="exact"/>
        <w:ind w:right="0" w:rightChars="0" w:firstLine="646" w:firstLineChars="202"/>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立健全信息化工作管理规章制度，建立健全管理信息系统应用和技术支持服务体系，保证系统数据的全面、及时、准确和安全。校领导亲自抓信息化建设。学校成立由校长任组长、分管校长任副组长的数字化校园建设推进办公室，统筹协调校园信息化建设工作。</w:t>
      </w:r>
    </w:p>
    <w:p>
      <w:pPr>
        <w:pStyle w:val="3"/>
        <w:pageBreakBefore w:val="0"/>
        <w:widowControl w:val="0"/>
        <w:kinsoku/>
        <w:wordWrap/>
        <w:overflowPunct/>
        <w:topLinePunct w:val="0"/>
        <w:bidi w:val="0"/>
        <w:snapToGrid/>
        <w:spacing w:before="0" w:after="0" w:line="600" w:lineRule="exact"/>
        <w:ind w:right="0" w:rightChars="0" w:firstLine="640" w:firstLineChars="200"/>
        <w:jc w:val="lef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二、经费保障</w:t>
      </w:r>
    </w:p>
    <w:p>
      <w:pPr>
        <w:pageBreakBefore w:val="0"/>
        <w:widowControl w:val="0"/>
        <w:kinsoku/>
        <w:wordWrap/>
        <w:overflowPunct/>
        <w:topLinePunct w:val="0"/>
        <w:bidi w:val="0"/>
        <w:snapToGrid/>
        <w:spacing w:line="600" w:lineRule="exact"/>
        <w:ind w:right="0" w:rightChars="0" w:firstLine="646" w:firstLineChars="202"/>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申请校园信息化基础设施建设和信息技术应用推广必要的资金初期投入，信息化经费纳入学校年度预算，不低于学校整体预算的8%，并保持逐年增加。</w:t>
      </w:r>
    </w:p>
    <w:p>
      <w:pPr>
        <w:pStyle w:val="3"/>
        <w:pageBreakBefore w:val="0"/>
        <w:widowControl w:val="0"/>
        <w:kinsoku/>
        <w:wordWrap/>
        <w:overflowPunct/>
        <w:topLinePunct w:val="0"/>
        <w:bidi w:val="0"/>
        <w:snapToGrid/>
        <w:spacing w:before="0" w:after="0" w:line="600" w:lineRule="exact"/>
        <w:ind w:right="0" w:rightChars="0" w:firstLine="640" w:firstLineChars="200"/>
        <w:jc w:val="lef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三、机制保障</w:t>
      </w:r>
    </w:p>
    <w:p>
      <w:pPr>
        <w:pageBreakBefore w:val="0"/>
        <w:widowControl w:val="0"/>
        <w:kinsoku/>
        <w:wordWrap/>
        <w:overflowPunct/>
        <w:topLinePunct w:val="0"/>
        <w:bidi w:val="0"/>
        <w:snapToGrid/>
        <w:spacing w:line="600" w:lineRule="exact"/>
        <w:ind w:right="0" w:rightChars="0" w:firstLine="646" w:firstLineChars="202"/>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引进高水平的数字化教学资源开发人员和信息技术管理人员，同时深度调研目前国内数字化教学资源制作服务提供商，对他们的产品理念、现有产品功能和研发实力做深度调研，选择最佳的合作共建单位。安排老师参加各级信息化技术培训和信息技术交流会，定期开展校内教师信息技术培训，让全体教师都参与到数字化校园建设中来，学习和借鉴南方职业学校比较好的做法，引入到我们学校信息化基础设施建设和信息技术教学应用中来。</w:t>
      </w:r>
    </w:p>
    <w:p>
      <w:pPr>
        <w:pStyle w:val="2"/>
        <w:pageBreakBefore w:val="0"/>
        <w:widowControl w:val="0"/>
        <w:kinsoku/>
        <w:wordWrap/>
        <w:overflowPunct/>
        <w:topLinePunct w:val="0"/>
        <w:bidi w:val="0"/>
        <w:snapToGrid/>
        <w:spacing w:before="0" w:after="0" w:line="600" w:lineRule="exact"/>
        <w:ind w:right="0" w:rightChars="0"/>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第四章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实施</w:t>
      </w:r>
    </w:p>
    <w:p>
      <w:pPr>
        <w:pageBreakBefore w:val="0"/>
        <w:widowControl w:val="0"/>
        <w:kinsoku/>
        <w:wordWrap/>
        <w:overflowPunct/>
        <w:topLinePunct w:val="0"/>
        <w:bidi w:val="0"/>
        <w:snapToGrid/>
        <w:spacing w:line="600" w:lineRule="exact"/>
        <w:ind w:right="0" w:rightChars="0" w:firstLine="646" w:firstLineChars="202"/>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本规划涉及面广、时间跨度大、任务重、要求高，必须周密部署、精心组织、认真实施，确保各项任务落到实处。</w:t>
      </w:r>
    </w:p>
    <w:p>
      <w:pPr>
        <w:pageBreakBefore w:val="0"/>
        <w:widowControl w:val="0"/>
        <w:kinsoku/>
        <w:wordWrap/>
        <w:overflowPunct/>
        <w:topLinePunct w:val="0"/>
        <w:bidi w:val="0"/>
        <w:snapToGrid/>
        <w:spacing w:line="600" w:lineRule="exact"/>
        <w:ind w:right="0" w:rightChars="0" w:firstLine="646" w:firstLineChars="202"/>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强化组织领导。本规划由校教育信息化管理小组负责协调组织和督导实施，各处室系应以本规划为基础，制定本部门的教育信息化建设计划和工作实施方案。</w:t>
      </w:r>
    </w:p>
    <w:p>
      <w:pPr>
        <w:pageBreakBefore w:val="0"/>
        <w:widowControl w:val="0"/>
        <w:kinsoku/>
        <w:wordWrap/>
        <w:overflowPunct/>
        <w:topLinePunct w:val="0"/>
        <w:bidi w:val="0"/>
        <w:snapToGrid/>
        <w:spacing w:line="600" w:lineRule="exact"/>
        <w:ind w:right="0" w:rightChars="0" w:firstLine="646" w:firstLineChars="202"/>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明确任务分工。学校各教学系以及所有行政部门应明确各自角色分工，从政策实施、基础数据录入、资源建设、平台推广应用等各方面协同推进。</w:t>
      </w:r>
    </w:p>
    <w:p>
      <w:pPr>
        <w:pageBreakBefore w:val="0"/>
        <w:widowControl w:val="0"/>
        <w:kinsoku/>
        <w:wordWrap/>
        <w:overflowPunct/>
        <w:topLinePunct w:val="0"/>
        <w:bidi w:val="0"/>
        <w:snapToGrid/>
        <w:spacing w:line="600" w:lineRule="exact"/>
        <w:ind w:right="0" w:rightChars="0" w:firstLine="646" w:firstLineChars="202"/>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施行目标考核。按照本规划定义的教育信息化五年发展目标和阶段建设指标施行考核，健全工作督导机制，分阶段落实本规划确定的各项发展任务和建设目标。</w:t>
      </w:r>
    </w:p>
    <w:p>
      <w:pPr>
        <w:pageBreakBefore w:val="0"/>
        <w:widowControl w:val="0"/>
        <w:kinsoku/>
        <w:wordWrap/>
        <w:overflowPunct/>
        <w:topLinePunct w:val="0"/>
        <w:bidi w:val="0"/>
        <w:snapToGrid/>
        <w:spacing w:line="600" w:lineRule="exact"/>
        <w:ind w:right="0" w:rightChars="0" w:firstLine="646" w:firstLineChars="202"/>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建立支持环境。利用多种渠道，广泛宣传教育信息化建设的重要性和紧迫性，广泛宣传本规划的重要意义和具体内容，形成全校人人关心、支持教育信息化建设的良好环境，为本规划的落实创造支持条件。</w:t>
      </w:r>
    </w:p>
    <w:p>
      <w:pPr>
        <w:spacing w:line="580" w:lineRule="exact"/>
        <w:jc w:val="left"/>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24"/>
        </w:rPr>
      </w:pPr>
    </w:p>
    <w:p>
      <w:pPr>
        <w:rPr>
          <w:rFonts w:ascii="仿宋_GB2312" w:hAnsi="仿宋_GB2312" w:eastAsia="仿宋_GB2312" w:cs="仿宋_GB2312"/>
          <w:sz w:val="24"/>
        </w:rPr>
      </w:pPr>
    </w:p>
    <w:p>
      <w:pPr>
        <w:rPr>
          <w:rFonts w:ascii="仿宋_GB2312" w:hAnsi="仿宋_GB2312" w:eastAsia="仿宋_GB2312" w:cs="仿宋_GB2312"/>
          <w:sz w:val="24"/>
        </w:rPr>
      </w:pPr>
    </w:p>
    <w:p>
      <w:pPr>
        <w:rPr>
          <w:rFonts w:ascii="仿宋_GB2312" w:hAnsi="仿宋_GB2312" w:eastAsia="仿宋_GB2312" w:cs="仿宋_GB2312"/>
          <w:sz w:val="24"/>
        </w:rPr>
      </w:pPr>
    </w:p>
    <w:p>
      <w:pPr>
        <w:rPr>
          <w:rFonts w:ascii="仿宋_GB2312" w:hAnsi="仿宋_GB2312" w:eastAsia="仿宋_GB2312" w:cs="仿宋_GB2312"/>
          <w:sz w:val="24"/>
        </w:rPr>
      </w:pPr>
    </w:p>
    <w:p>
      <w:pPr>
        <w:rPr>
          <w:rFonts w:ascii="仿宋_GB2312" w:hAnsi="仿宋_GB2312" w:eastAsia="仿宋_GB2312" w:cs="仿宋_GB2312"/>
          <w:sz w:val="24"/>
        </w:rPr>
      </w:pPr>
    </w:p>
    <w:p>
      <w:pPr>
        <w:rPr>
          <w:rFonts w:ascii="仿宋_GB2312" w:hAnsi="仿宋_GB2312" w:eastAsia="仿宋_GB2312" w:cs="仿宋_GB2312"/>
          <w:sz w:val="24"/>
        </w:rPr>
      </w:pPr>
    </w:p>
    <w:p>
      <w:pPr>
        <w:rPr>
          <w:rFonts w:ascii="仿宋_GB2312" w:hAnsi="仿宋_GB2312" w:eastAsia="仿宋_GB2312" w:cs="仿宋_GB2312"/>
          <w:sz w:val="24"/>
        </w:rPr>
      </w:pPr>
    </w:p>
    <w:p>
      <w:pPr>
        <w:rPr>
          <w:rFonts w:ascii="仿宋_GB2312" w:hAnsi="仿宋_GB2312" w:eastAsia="仿宋_GB2312" w:cs="仿宋_GB2312"/>
          <w:sz w:val="24"/>
        </w:rPr>
      </w:pPr>
    </w:p>
    <w:p>
      <w:pPr>
        <w:rPr>
          <w:rFonts w:ascii="仿宋_GB2312" w:hAnsi="仿宋_GB2312" w:eastAsia="仿宋_GB2312" w:cs="仿宋_GB2312"/>
          <w:sz w:val="24"/>
        </w:rPr>
      </w:pPr>
    </w:p>
    <w:p>
      <w:pPr>
        <w:rPr>
          <w:rFonts w:ascii="仿宋_GB2312" w:hAnsi="仿宋_GB2312" w:eastAsia="仿宋_GB2312" w:cs="仿宋_GB2312"/>
          <w:sz w:val="24"/>
        </w:rPr>
      </w:pPr>
    </w:p>
    <w:p>
      <w:pPr>
        <w:rPr>
          <w:rFonts w:ascii="仿宋_GB2312" w:hAnsi="仿宋_GB2312" w:eastAsia="仿宋_GB2312" w:cs="仿宋_GB2312"/>
          <w:sz w:val="24"/>
        </w:rPr>
      </w:pPr>
    </w:p>
    <w:p>
      <w:pPr>
        <w:rPr>
          <w:rFonts w:ascii="仿宋_GB2312" w:hAnsi="仿宋_GB2312" w:eastAsia="仿宋_GB2312" w:cs="仿宋_GB2312"/>
          <w:sz w:val="24"/>
        </w:rPr>
      </w:pPr>
    </w:p>
    <w:p>
      <w:pPr>
        <w:rPr>
          <w:rFonts w:ascii="仿宋_GB2312" w:hAnsi="仿宋_GB2312" w:eastAsia="仿宋_GB2312" w:cs="仿宋_GB2312"/>
          <w:sz w:val="24"/>
        </w:rPr>
      </w:pPr>
    </w:p>
    <w:p>
      <w:pPr>
        <w:rPr>
          <w:rFonts w:ascii="仿宋_GB2312" w:hAnsi="仿宋_GB2312" w:eastAsia="仿宋_GB2312" w:cs="仿宋_GB2312"/>
          <w:sz w:val="24"/>
        </w:rPr>
      </w:pPr>
    </w:p>
    <w:p>
      <w:pPr>
        <w:rPr>
          <w:rFonts w:ascii="仿宋_GB2312" w:hAnsi="仿宋_GB2312" w:eastAsia="仿宋_GB2312" w:cs="仿宋_GB2312"/>
          <w:sz w:val="24"/>
        </w:rPr>
      </w:pPr>
    </w:p>
    <w:p>
      <w:pPr>
        <w:rPr>
          <w:rFonts w:ascii="仿宋_GB2312" w:hAnsi="仿宋_GB2312" w:eastAsia="仿宋_GB2312" w:cs="仿宋_GB2312"/>
          <w:sz w:val="24"/>
        </w:rPr>
      </w:pPr>
    </w:p>
    <w:p>
      <w:pPr>
        <w:rPr>
          <w:rFonts w:ascii="仿宋_GB2312" w:hAnsi="仿宋_GB2312" w:eastAsia="仿宋_GB2312" w:cs="仿宋_GB2312"/>
          <w:sz w:val="24"/>
        </w:rPr>
      </w:pPr>
    </w:p>
    <w:p>
      <w:pPr>
        <w:rPr>
          <w:rFonts w:ascii="仿宋_GB2312" w:hAnsi="仿宋_GB2312" w:eastAsia="仿宋_GB2312" w:cs="仿宋_GB2312"/>
          <w:sz w:val="24"/>
        </w:rPr>
      </w:pPr>
    </w:p>
    <w:p>
      <w:pPr>
        <w:rPr>
          <w:rFonts w:ascii="仿宋_GB2312" w:hAnsi="仿宋_GB2312" w:eastAsia="仿宋_GB2312" w:cs="仿宋_GB2312"/>
          <w:sz w:val="24"/>
        </w:rPr>
      </w:pPr>
    </w:p>
    <w:p>
      <w:pPr>
        <w:rPr>
          <w:rFonts w:ascii="仿宋_GB2312" w:hAnsi="仿宋_GB2312" w:eastAsia="仿宋_GB2312" w:cs="仿宋_GB2312"/>
          <w:sz w:val="24"/>
        </w:rPr>
      </w:pPr>
    </w:p>
    <w:p>
      <w:pPr>
        <w:rPr>
          <w:rFonts w:ascii="仿宋_GB2312" w:hAnsi="仿宋_GB2312" w:eastAsia="仿宋_GB2312" w:cs="仿宋_GB2312"/>
          <w:sz w:val="24"/>
        </w:rPr>
      </w:pPr>
    </w:p>
    <w:p>
      <w:pPr>
        <w:rPr>
          <w:rFonts w:ascii="仿宋_GB2312" w:hAnsi="仿宋_GB2312" w:eastAsia="仿宋_GB2312" w:cs="仿宋_GB2312"/>
          <w:sz w:val="24"/>
        </w:rPr>
      </w:pPr>
    </w:p>
    <w:p>
      <w:pPr>
        <w:rPr>
          <w:rFonts w:ascii="仿宋_GB2312" w:hAnsi="仿宋_GB2312" w:eastAsia="仿宋_GB2312" w:cs="仿宋_GB2312"/>
          <w:sz w:val="32"/>
          <w:szCs w:val="32"/>
        </w:rPr>
      </w:pPr>
    </w:p>
    <w:p>
      <w:pPr>
        <w:spacing w:line="580" w:lineRule="exact"/>
        <w:rPr>
          <w:rFonts w:eastAsia="仿宋_GB2312"/>
          <w:sz w:val="28"/>
          <w:szCs w:val="28"/>
        </w:rPr>
      </w:pPr>
      <w:r>
        <w:pict>
          <v:line id="Line 2" o:spid="_x0000_s1028" o:spt="20" style="position:absolute;left:0pt;margin-left:0pt;margin-top:5.4pt;height:0.05pt;width:432pt;z-index:251658240;mso-width-relative:page;mso-height-relative:page;" coordsize="21600,21600" o:gfxdata="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AaDLOu1AAAAAYBAAAPAAAAAAAAAAEAIAAAACIAAABkcnMvZG93bnJldi54&#10;bWxQSwECFAAUAAAACACHTuJApggAScUBAACcAwAADgAAAAAAAAABACAAAAAjAQAAZHJzL2Uyb0Rv&#10;Yy54bWxQSwUGAAAAAAYABgBZAQAAWgUAAAAA&#10;">
            <v:path arrowok="t"/>
            <v:fill focussize="0,0"/>
            <v:stroke weight="1pt"/>
            <v:imagedata o:title=""/>
            <o:lock v:ext="edit"/>
          </v:line>
        </w:pict>
      </w:r>
      <w:r>
        <w:pict>
          <v:line id="Line 3" o:spid="_x0000_s1029" o:spt="20" style="position:absolute;left:0pt;margin-left:0pt;margin-top:30.05pt;height:0.05pt;width:432pt;z-index:251657216;mso-width-relative:page;mso-height-relative:page;" coordsize="21600,21600" o:gfxdata="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PmJK57VAAAABgEAAA8AAAAAAAAAAQAgAAAAIgAAAGRycy9kb3ducmV2&#10;LnhtbFBLAQIUABQAAAAIAIdO4kCu/NSmxgEAAJwDAAAOAAAAAAAAAAEAIAAAACQBAABkcnMvZTJv&#10;RG9jLnhtbFBLBQYAAAAABgAGAFkBAABcBQAAAAA=&#10;">
            <v:path arrowok="t"/>
            <v:fill focussize="0,0"/>
            <v:stroke weight="1pt"/>
            <v:imagedata o:title=""/>
            <o:lock v:ext="edit"/>
          </v:line>
        </w:pict>
      </w:r>
      <w:r>
        <w:rPr>
          <w:rFonts w:hint="eastAsia" w:eastAsia="仿宋_GB2312"/>
          <w:sz w:val="28"/>
          <w:szCs w:val="28"/>
        </w:rPr>
        <w:t>山东省潍坊商业学校</w:t>
      </w:r>
      <w:r>
        <w:rPr>
          <w:rFonts w:eastAsia="仿宋_GB2312"/>
          <w:sz w:val="28"/>
          <w:szCs w:val="28"/>
        </w:rPr>
        <w:t xml:space="preserve">            </w:t>
      </w:r>
      <w:r>
        <w:rPr>
          <w:rFonts w:hint="eastAsia" w:eastAsia="仿宋_GB2312"/>
          <w:sz w:val="28"/>
          <w:szCs w:val="28"/>
        </w:rPr>
        <w:t>　　　　</w:t>
      </w:r>
      <w:r>
        <w:rPr>
          <w:rFonts w:eastAsia="仿宋_GB2312"/>
          <w:sz w:val="28"/>
          <w:szCs w:val="28"/>
        </w:rPr>
        <w:t xml:space="preserve">    201</w:t>
      </w:r>
      <w:r>
        <w:rPr>
          <w:rFonts w:hint="eastAsia" w:eastAsia="仿宋_GB2312"/>
          <w:sz w:val="28"/>
          <w:szCs w:val="28"/>
          <w:lang w:val="en-US" w:eastAsia="zh-CN"/>
        </w:rPr>
        <w:t>5</w:t>
      </w:r>
      <w:r>
        <w:rPr>
          <w:rFonts w:hint="eastAsia" w:eastAsia="仿宋_GB2312"/>
          <w:sz w:val="28"/>
          <w:szCs w:val="28"/>
        </w:rPr>
        <w:t>年</w:t>
      </w:r>
      <w:r>
        <w:rPr>
          <w:rFonts w:hint="eastAsia" w:eastAsia="仿宋_GB2312"/>
          <w:sz w:val="28"/>
          <w:szCs w:val="28"/>
          <w:lang w:val="en-US" w:eastAsia="zh-CN"/>
        </w:rPr>
        <w:t>12</w:t>
      </w:r>
      <w:r>
        <w:rPr>
          <w:rFonts w:hint="eastAsia" w:eastAsia="仿宋_GB2312"/>
          <w:sz w:val="28"/>
          <w:szCs w:val="28"/>
        </w:rPr>
        <w:t>月</w:t>
      </w:r>
      <w:r>
        <w:rPr>
          <w:rFonts w:hint="eastAsia" w:eastAsia="仿宋_GB2312"/>
          <w:sz w:val="28"/>
          <w:szCs w:val="28"/>
          <w:lang w:val="en-US" w:eastAsia="zh-CN"/>
        </w:rPr>
        <w:t>30</w:t>
      </w:r>
      <w:r>
        <w:rPr>
          <w:rFonts w:hint="eastAsia" w:eastAsia="仿宋_GB2312"/>
          <w:sz w:val="28"/>
          <w:szCs w:val="28"/>
        </w:rPr>
        <w:t>日印发</w:t>
      </w:r>
    </w:p>
    <w:p>
      <w:pPr>
        <w:widowControl/>
        <w:spacing w:line="560" w:lineRule="exact"/>
        <w:jc w:val="left"/>
      </w:pPr>
      <w:r>
        <w:pict>
          <v:shape id="_x0000_s1030" o:spid="_x0000_s1030" o:spt="202" type="#_x0000_t202" style="position:absolute;left:0pt;margin-left:-15.75pt;margin-top:27.8pt;height:46.8pt;width:99.75pt;z-index:251659264;mso-width-relative:page;mso-height-relative:page;" stroked="f" coordsize="21600,21600">
            <v:path/>
            <v:fill focussize="0,0"/>
            <v:stroke on="f" joinstyle="miter"/>
            <v:imagedata o:title=""/>
            <o:lock v:ext="edit"/>
            <v:textbox>
              <w:txbxContent>
                <w:p>
                  <w:r>
                    <w:pict>
                      <v:shape id="_x0000_i1026" o:spt="75" type="#_x0000_t75" style="height:39.75pt;width:84.75pt;" filled="f" o:preferrelative="t" stroked="f" coordsize="21600,21600">
                        <v:path/>
                        <v:fill on="f" focussize="0,0"/>
                        <v:stroke on="f" joinstyle="miter"/>
                        <v:imagedata r:id="rId6" o:title=""/>
                        <o:lock v:ext="edit" aspectratio="t"/>
                        <w10:wrap type="none"/>
                        <w10:anchorlock/>
                      </v:shape>
                    </w:pict>
                  </w:r>
                </w:p>
              </w:txbxContent>
            </v:textbox>
          </v:shape>
        </w:pict>
      </w:r>
      <w:r>
        <w:t xml:space="preserve">                                                           </w:t>
      </w:r>
      <w:r>
        <w:rPr>
          <w:rFonts w:ascii="仿宋_GB2312" w:eastAsia="仿宋_GB2312"/>
          <w:sz w:val="32"/>
          <w:szCs w:val="32"/>
        </w:rPr>
        <w:t xml:space="preserve">   </w:t>
      </w:r>
      <w:r>
        <w:rPr>
          <w:rFonts w:hint="eastAsia" w:ascii="仿宋_GB2312" w:eastAsia="仿宋_GB2312"/>
          <w:sz w:val="28"/>
          <w:szCs w:val="28"/>
        </w:rPr>
        <w:t>校对：</w:t>
      </w:r>
      <w:r>
        <w:rPr>
          <w:rFonts w:hint="eastAsia" w:ascii="仿宋_GB2312" w:eastAsia="仿宋_GB2312"/>
          <w:sz w:val="28"/>
          <w:szCs w:val="28"/>
          <w:lang w:eastAsia="zh-CN"/>
        </w:rPr>
        <w:t>陈守家</w:t>
      </w:r>
      <w:r>
        <w:rPr>
          <w:rFonts w:ascii="仿宋_GB2312" w:eastAsia="仿宋_GB2312" w:cs="宋体"/>
          <w:color w:val="000000"/>
          <w:kern w:val="0"/>
          <w:sz w:val="32"/>
          <w:szCs w:val="32"/>
        </w:rPr>
        <w:t xml:space="preserve"> </w:t>
      </w:r>
    </w:p>
    <w:sectPr>
      <w:footerReference r:id="rId3" w:type="default"/>
      <w:footerReference r:id="rId4" w:type="even"/>
      <w:pgSz w:w="11906" w:h="16838"/>
      <w:pgMar w:top="1814" w:right="1588" w:bottom="1474" w:left="1588" w:header="851" w:footer="1077"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DengXian">
    <w:altName w:val="Times New Roman"/>
    <w:panose1 w:val="00000000000000000000"/>
    <w:charset w:val="00"/>
    <w:family w:val="auto"/>
    <w:pitch w:val="default"/>
    <w:sig w:usb0="00000000" w:usb1="00000000" w:usb2="00000000" w:usb3="00000000" w:csb0="00000001" w:csb1="00000000"/>
  </w:font>
  <w:font w:name="Arial">
    <w:panose1 w:val="020B0604020202020204"/>
    <w:charset w:val="00"/>
    <w:family w:val="swiss"/>
    <w:pitch w:val="default"/>
    <w:sig w:usb0="E0002AFF" w:usb1="C0007843" w:usb2="00000009" w:usb3="00000000" w:csb0="400001FF" w:csb1="FFFF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MicrosoftYaHei">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Courier">
    <w:altName w:val="Courier New"/>
    <w:panose1 w:val="02060409020205020404"/>
    <w:charset w:val="00"/>
    <w:family w:val="modern"/>
    <w:pitch w:val="default"/>
    <w:sig w:usb0="00000000" w:usb1="00000000" w:usb2="00000000" w:usb3="00000000" w:csb0="00000001" w:csb1="0000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楷体">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outside" w:y="1"/>
      <w:rPr>
        <w:rStyle w:val="17"/>
        <w:sz w:val="28"/>
        <w:szCs w:val="28"/>
      </w:rPr>
    </w:pPr>
    <w:r>
      <w:rPr>
        <w:rStyle w:val="17"/>
        <w:sz w:val="28"/>
        <w:szCs w:val="28"/>
      </w:rPr>
      <w:t xml:space="preserve">— </w:t>
    </w:r>
    <w:r>
      <w:rPr>
        <w:rStyle w:val="17"/>
        <w:sz w:val="28"/>
        <w:szCs w:val="28"/>
      </w:rPr>
      <w:fldChar w:fldCharType="begin"/>
    </w:r>
    <w:r>
      <w:rPr>
        <w:rStyle w:val="17"/>
        <w:sz w:val="28"/>
        <w:szCs w:val="28"/>
      </w:rPr>
      <w:instrText xml:space="preserve">PAGE  </w:instrText>
    </w:r>
    <w:r>
      <w:rPr>
        <w:rStyle w:val="17"/>
        <w:sz w:val="28"/>
        <w:szCs w:val="28"/>
      </w:rPr>
      <w:fldChar w:fldCharType="separate"/>
    </w:r>
    <w:r>
      <w:rPr>
        <w:rStyle w:val="17"/>
        <w:sz w:val="28"/>
        <w:szCs w:val="28"/>
      </w:rPr>
      <w:t>8</w:t>
    </w:r>
    <w:r>
      <w:rPr>
        <w:rStyle w:val="17"/>
        <w:sz w:val="28"/>
        <w:szCs w:val="28"/>
      </w:rPr>
      <w:fldChar w:fldCharType="end"/>
    </w:r>
    <w:r>
      <w:rPr>
        <w:rStyle w:val="17"/>
        <w:sz w:val="28"/>
        <w:szCs w:val="28"/>
      </w:rPr>
      <w:t xml:space="preserve"> —</w:t>
    </w:r>
  </w:p>
  <w:p>
    <w:pPr>
      <w:pStyle w:val="12"/>
      <w:ind w:right="360" w:firstLine="360"/>
      <w:jc w:val="center"/>
    </w:pP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outside" w:y="1"/>
      <w:rPr>
        <w:rStyle w:val="17"/>
      </w:rPr>
    </w:pPr>
    <w:r>
      <w:rPr>
        <w:rStyle w:val="17"/>
      </w:rPr>
      <w:fldChar w:fldCharType="begin"/>
    </w:r>
    <w:r>
      <w:rPr>
        <w:rStyle w:val="17"/>
      </w:rPr>
      <w:instrText xml:space="preserve">PAGE  </w:instrText>
    </w:r>
    <w:r>
      <w:rPr>
        <w:rStyle w:val="17"/>
      </w:rPr>
      <w:fldChar w:fldCharType="end"/>
    </w:r>
  </w:p>
  <w:p>
    <w:pPr>
      <w:pStyle w:val="12"/>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C328EB"/>
    <w:multiLevelType w:val="multilevel"/>
    <w:tmpl w:val="48C328EB"/>
    <w:lvl w:ilvl="0" w:tentative="0">
      <w:start w:val="1"/>
      <w:numFmt w:val="decimal"/>
      <w:pStyle w:val="34"/>
      <w:lvlText w:val="%1."/>
      <w:lvlJc w:val="left"/>
      <w:pPr>
        <w:ind w:left="360" w:hanging="36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
    <w:nsid w:val="73D344FC"/>
    <w:multiLevelType w:val="multilevel"/>
    <w:tmpl w:val="73D344FC"/>
    <w:lvl w:ilvl="0" w:tentative="0">
      <w:start w:val="1"/>
      <w:numFmt w:val="japaneseCounting"/>
      <w:pStyle w:val="38"/>
      <w:lvlText w:val="%1、"/>
      <w:lvlJc w:val="left"/>
      <w:pPr>
        <w:ind w:left="720" w:hanging="720"/>
      </w:pPr>
      <w:rPr>
        <w:rFonts w:hint="eastAsia" w:cs="Times New Roman"/>
      </w:rPr>
    </w:lvl>
    <w:lvl w:ilvl="1" w:tentative="0">
      <w:start w:val="1"/>
      <w:numFmt w:val="lowerLetter"/>
      <w:lvlText w:val="%2)"/>
      <w:lvlJc w:val="left"/>
      <w:pPr>
        <w:ind w:left="960" w:hanging="480"/>
      </w:pPr>
      <w:rPr>
        <w:rFonts w:cs="Times New Roman"/>
      </w:rPr>
    </w:lvl>
    <w:lvl w:ilvl="2" w:tentative="0">
      <w:start w:val="1"/>
      <w:numFmt w:val="lowerRoman"/>
      <w:lvlText w:val="%3."/>
      <w:lvlJc w:val="right"/>
      <w:pPr>
        <w:ind w:left="1440" w:hanging="480"/>
      </w:pPr>
      <w:rPr>
        <w:rFonts w:cs="Times New Roman"/>
      </w:rPr>
    </w:lvl>
    <w:lvl w:ilvl="3" w:tentative="0">
      <w:start w:val="1"/>
      <w:numFmt w:val="decimal"/>
      <w:lvlText w:val="%4."/>
      <w:lvlJc w:val="left"/>
      <w:pPr>
        <w:ind w:left="1920" w:hanging="480"/>
      </w:pPr>
      <w:rPr>
        <w:rFonts w:cs="Times New Roman"/>
      </w:rPr>
    </w:lvl>
    <w:lvl w:ilvl="4" w:tentative="0">
      <w:start w:val="1"/>
      <w:numFmt w:val="lowerLetter"/>
      <w:lvlText w:val="%5)"/>
      <w:lvlJc w:val="left"/>
      <w:pPr>
        <w:ind w:left="2400" w:hanging="480"/>
      </w:pPr>
      <w:rPr>
        <w:rFonts w:cs="Times New Roman"/>
      </w:rPr>
    </w:lvl>
    <w:lvl w:ilvl="5" w:tentative="0">
      <w:start w:val="1"/>
      <w:numFmt w:val="lowerRoman"/>
      <w:lvlText w:val="%6."/>
      <w:lvlJc w:val="right"/>
      <w:pPr>
        <w:ind w:left="2880" w:hanging="480"/>
      </w:pPr>
      <w:rPr>
        <w:rFonts w:cs="Times New Roman"/>
      </w:rPr>
    </w:lvl>
    <w:lvl w:ilvl="6" w:tentative="0">
      <w:start w:val="1"/>
      <w:numFmt w:val="decimal"/>
      <w:lvlText w:val="%7."/>
      <w:lvlJc w:val="left"/>
      <w:pPr>
        <w:ind w:left="3360" w:hanging="480"/>
      </w:pPr>
      <w:rPr>
        <w:rFonts w:cs="Times New Roman"/>
      </w:rPr>
    </w:lvl>
    <w:lvl w:ilvl="7" w:tentative="0">
      <w:start w:val="1"/>
      <w:numFmt w:val="lowerLetter"/>
      <w:lvlText w:val="%8)"/>
      <w:lvlJc w:val="left"/>
      <w:pPr>
        <w:ind w:left="3840" w:hanging="480"/>
      </w:pPr>
      <w:rPr>
        <w:rFonts w:cs="Times New Roman"/>
      </w:rPr>
    </w:lvl>
    <w:lvl w:ilvl="8" w:tentative="0">
      <w:start w:val="1"/>
      <w:numFmt w:val="lowerRoman"/>
      <w:lvlText w:val="%9."/>
      <w:lvlJc w:val="right"/>
      <w:pPr>
        <w:ind w:left="4320" w:hanging="4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377C"/>
    <w:rsid w:val="00003A90"/>
    <w:rsid w:val="00021223"/>
    <w:rsid w:val="00055E40"/>
    <w:rsid w:val="00056A3F"/>
    <w:rsid w:val="0005781D"/>
    <w:rsid w:val="00060772"/>
    <w:rsid w:val="000631B7"/>
    <w:rsid w:val="00075107"/>
    <w:rsid w:val="00075B4B"/>
    <w:rsid w:val="0009621A"/>
    <w:rsid w:val="000A0448"/>
    <w:rsid w:val="000A1DDA"/>
    <w:rsid w:val="000A4524"/>
    <w:rsid w:val="000B62C9"/>
    <w:rsid w:val="000C0B23"/>
    <w:rsid w:val="000D6898"/>
    <w:rsid w:val="000F0943"/>
    <w:rsid w:val="00102E9F"/>
    <w:rsid w:val="0010455B"/>
    <w:rsid w:val="00114BC9"/>
    <w:rsid w:val="00121A00"/>
    <w:rsid w:val="00124BC1"/>
    <w:rsid w:val="00126A00"/>
    <w:rsid w:val="00126BD6"/>
    <w:rsid w:val="001273BE"/>
    <w:rsid w:val="00151BF8"/>
    <w:rsid w:val="00151DAB"/>
    <w:rsid w:val="0015465F"/>
    <w:rsid w:val="00154DB6"/>
    <w:rsid w:val="00155DBB"/>
    <w:rsid w:val="00160FCA"/>
    <w:rsid w:val="00164242"/>
    <w:rsid w:val="001846A5"/>
    <w:rsid w:val="001902F7"/>
    <w:rsid w:val="00193C26"/>
    <w:rsid w:val="001A0246"/>
    <w:rsid w:val="001C50A1"/>
    <w:rsid w:val="001C63CF"/>
    <w:rsid w:val="001F6A08"/>
    <w:rsid w:val="002027C8"/>
    <w:rsid w:val="00213D55"/>
    <w:rsid w:val="0021586D"/>
    <w:rsid w:val="0022130E"/>
    <w:rsid w:val="00223AB9"/>
    <w:rsid w:val="0023077F"/>
    <w:rsid w:val="00231FAB"/>
    <w:rsid w:val="00242934"/>
    <w:rsid w:val="002701CB"/>
    <w:rsid w:val="0027086F"/>
    <w:rsid w:val="00270A03"/>
    <w:rsid w:val="00276408"/>
    <w:rsid w:val="00276F7E"/>
    <w:rsid w:val="00283073"/>
    <w:rsid w:val="0029318C"/>
    <w:rsid w:val="002B3753"/>
    <w:rsid w:val="002B544E"/>
    <w:rsid w:val="002E6755"/>
    <w:rsid w:val="002F44F1"/>
    <w:rsid w:val="002F7429"/>
    <w:rsid w:val="002F7824"/>
    <w:rsid w:val="003038B4"/>
    <w:rsid w:val="0030702A"/>
    <w:rsid w:val="00307C55"/>
    <w:rsid w:val="003109DD"/>
    <w:rsid w:val="00312D0A"/>
    <w:rsid w:val="00313347"/>
    <w:rsid w:val="00317772"/>
    <w:rsid w:val="00317CFC"/>
    <w:rsid w:val="00332FE7"/>
    <w:rsid w:val="00350444"/>
    <w:rsid w:val="0035377C"/>
    <w:rsid w:val="00356090"/>
    <w:rsid w:val="003618CC"/>
    <w:rsid w:val="00364613"/>
    <w:rsid w:val="00392BD8"/>
    <w:rsid w:val="00397A12"/>
    <w:rsid w:val="003A59D7"/>
    <w:rsid w:val="003B146A"/>
    <w:rsid w:val="003B32A6"/>
    <w:rsid w:val="003B360C"/>
    <w:rsid w:val="003C61F8"/>
    <w:rsid w:val="003D3DAC"/>
    <w:rsid w:val="003D4694"/>
    <w:rsid w:val="003D6143"/>
    <w:rsid w:val="003E320F"/>
    <w:rsid w:val="003F3AFA"/>
    <w:rsid w:val="004256FD"/>
    <w:rsid w:val="004376BC"/>
    <w:rsid w:val="004826BB"/>
    <w:rsid w:val="00495806"/>
    <w:rsid w:val="004A5A0B"/>
    <w:rsid w:val="004B63C2"/>
    <w:rsid w:val="004B6513"/>
    <w:rsid w:val="004D0EC5"/>
    <w:rsid w:val="004D3A18"/>
    <w:rsid w:val="004D736F"/>
    <w:rsid w:val="004E1218"/>
    <w:rsid w:val="004E5B9C"/>
    <w:rsid w:val="004F2D7D"/>
    <w:rsid w:val="005058B0"/>
    <w:rsid w:val="00523490"/>
    <w:rsid w:val="00536E9C"/>
    <w:rsid w:val="005374F1"/>
    <w:rsid w:val="00564D1F"/>
    <w:rsid w:val="005A35B9"/>
    <w:rsid w:val="005A3F31"/>
    <w:rsid w:val="005B13AB"/>
    <w:rsid w:val="005B6232"/>
    <w:rsid w:val="005B694E"/>
    <w:rsid w:val="005C4239"/>
    <w:rsid w:val="005D5A7E"/>
    <w:rsid w:val="005D70B7"/>
    <w:rsid w:val="005E0ECC"/>
    <w:rsid w:val="005E2089"/>
    <w:rsid w:val="005E5B25"/>
    <w:rsid w:val="00607288"/>
    <w:rsid w:val="00615183"/>
    <w:rsid w:val="00633455"/>
    <w:rsid w:val="00634BB0"/>
    <w:rsid w:val="006352F7"/>
    <w:rsid w:val="006361CD"/>
    <w:rsid w:val="00641BBF"/>
    <w:rsid w:val="006428B0"/>
    <w:rsid w:val="006438AF"/>
    <w:rsid w:val="00644649"/>
    <w:rsid w:val="00653B26"/>
    <w:rsid w:val="00663E53"/>
    <w:rsid w:val="0067329D"/>
    <w:rsid w:val="00673813"/>
    <w:rsid w:val="00683687"/>
    <w:rsid w:val="00687317"/>
    <w:rsid w:val="0069422C"/>
    <w:rsid w:val="006B2D28"/>
    <w:rsid w:val="006B3BAD"/>
    <w:rsid w:val="006B50F8"/>
    <w:rsid w:val="006C09C1"/>
    <w:rsid w:val="006F01BF"/>
    <w:rsid w:val="00706B4F"/>
    <w:rsid w:val="007165B9"/>
    <w:rsid w:val="00734E94"/>
    <w:rsid w:val="00735462"/>
    <w:rsid w:val="007452FD"/>
    <w:rsid w:val="00767EFB"/>
    <w:rsid w:val="0078126A"/>
    <w:rsid w:val="0078693B"/>
    <w:rsid w:val="00786A37"/>
    <w:rsid w:val="007916B9"/>
    <w:rsid w:val="00792D36"/>
    <w:rsid w:val="00797E04"/>
    <w:rsid w:val="007A5DB4"/>
    <w:rsid w:val="007A7D90"/>
    <w:rsid w:val="007B4272"/>
    <w:rsid w:val="007B6C4D"/>
    <w:rsid w:val="007C0D9D"/>
    <w:rsid w:val="007D0752"/>
    <w:rsid w:val="007D4C61"/>
    <w:rsid w:val="007E4C67"/>
    <w:rsid w:val="007F2E49"/>
    <w:rsid w:val="00800B8C"/>
    <w:rsid w:val="008124E3"/>
    <w:rsid w:val="00813F8C"/>
    <w:rsid w:val="00816605"/>
    <w:rsid w:val="00817953"/>
    <w:rsid w:val="00831D5F"/>
    <w:rsid w:val="00845942"/>
    <w:rsid w:val="008521FB"/>
    <w:rsid w:val="00861172"/>
    <w:rsid w:val="00876309"/>
    <w:rsid w:val="00882894"/>
    <w:rsid w:val="00890752"/>
    <w:rsid w:val="00893AAF"/>
    <w:rsid w:val="008A11AB"/>
    <w:rsid w:val="008B71D2"/>
    <w:rsid w:val="008C4DC9"/>
    <w:rsid w:val="008D1653"/>
    <w:rsid w:val="008E433E"/>
    <w:rsid w:val="008E7135"/>
    <w:rsid w:val="008F055F"/>
    <w:rsid w:val="008F70FB"/>
    <w:rsid w:val="009110B4"/>
    <w:rsid w:val="00924CEA"/>
    <w:rsid w:val="00925A5E"/>
    <w:rsid w:val="00936133"/>
    <w:rsid w:val="009425FF"/>
    <w:rsid w:val="00953AB3"/>
    <w:rsid w:val="009571C7"/>
    <w:rsid w:val="00976340"/>
    <w:rsid w:val="00976582"/>
    <w:rsid w:val="00994865"/>
    <w:rsid w:val="00995EA0"/>
    <w:rsid w:val="009A73CE"/>
    <w:rsid w:val="009B4074"/>
    <w:rsid w:val="009C17A3"/>
    <w:rsid w:val="009C6B42"/>
    <w:rsid w:val="009C6BF1"/>
    <w:rsid w:val="009C7475"/>
    <w:rsid w:val="009C7AD1"/>
    <w:rsid w:val="009D6B03"/>
    <w:rsid w:val="009D772F"/>
    <w:rsid w:val="009E6EC3"/>
    <w:rsid w:val="009E7F33"/>
    <w:rsid w:val="009F5CC2"/>
    <w:rsid w:val="009F6D9F"/>
    <w:rsid w:val="00A016CC"/>
    <w:rsid w:val="00A04773"/>
    <w:rsid w:val="00A05636"/>
    <w:rsid w:val="00A1692A"/>
    <w:rsid w:val="00A334F0"/>
    <w:rsid w:val="00A34B7F"/>
    <w:rsid w:val="00A51B71"/>
    <w:rsid w:val="00A6495B"/>
    <w:rsid w:val="00A711A1"/>
    <w:rsid w:val="00A72A4A"/>
    <w:rsid w:val="00A7659C"/>
    <w:rsid w:val="00A86180"/>
    <w:rsid w:val="00A866EF"/>
    <w:rsid w:val="00A91047"/>
    <w:rsid w:val="00AA3700"/>
    <w:rsid w:val="00AC52EB"/>
    <w:rsid w:val="00AD0366"/>
    <w:rsid w:val="00AE3A71"/>
    <w:rsid w:val="00AF57E8"/>
    <w:rsid w:val="00B44C12"/>
    <w:rsid w:val="00B51A3F"/>
    <w:rsid w:val="00B54E7D"/>
    <w:rsid w:val="00B60DC4"/>
    <w:rsid w:val="00B65557"/>
    <w:rsid w:val="00B776F8"/>
    <w:rsid w:val="00B81D81"/>
    <w:rsid w:val="00B82E25"/>
    <w:rsid w:val="00B90344"/>
    <w:rsid w:val="00B94531"/>
    <w:rsid w:val="00B95393"/>
    <w:rsid w:val="00BB60F4"/>
    <w:rsid w:val="00BB6ECE"/>
    <w:rsid w:val="00BC1E3C"/>
    <w:rsid w:val="00BD65E2"/>
    <w:rsid w:val="00BE74D9"/>
    <w:rsid w:val="00BE7CF4"/>
    <w:rsid w:val="00BF523D"/>
    <w:rsid w:val="00C15D33"/>
    <w:rsid w:val="00C559DF"/>
    <w:rsid w:val="00C6213A"/>
    <w:rsid w:val="00C63F12"/>
    <w:rsid w:val="00C738A3"/>
    <w:rsid w:val="00C80FDD"/>
    <w:rsid w:val="00C902F6"/>
    <w:rsid w:val="00CA0685"/>
    <w:rsid w:val="00CA582C"/>
    <w:rsid w:val="00CA62B6"/>
    <w:rsid w:val="00CB24DD"/>
    <w:rsid w:val="00CB2B38"/>
    <w:rsid w:val="00CC144B"/>
    <w:rsid w:val="00CD21DB"/>
    <w:rsid w:val="00CE0F56"/>
    <w:rsid w:val="00CF4549"/>
    <w:rsid w:val="00CF5E67"/>
    <w:rsid w:val="00CF6D32"/>
    <w:rsid w:val="00D1512F"/>
    <w:rsid w:val="00D21360"/>
    <w:rsid w:val="00D2291D"/>
    <w:rsid w:val="00D24A53"/>
    <w:rsid w:val="00D3665B"/>
    <w:rsid w:val="00D45F4A"/>
    <w:rsid w:val="00D47054"/>
    <w:rsid w:val="00D51119"/>
    <w:rsid w:val="00D52C69"/>
    <w:rsid w:val="00D668AE"/>
    <w:rsid w:val="00D72779"/>
    <w:rsid w:val="00D91308"/>
    <w:rsid w:val="00D914A4"/>
    <w:rsid w:val="00D970C5"/>
    <w:rsid w:val="00DA113D"/>
    <w:rsid w:val="00DA11C1"/>
    <w:rsid w:val="00DA53DD"/>
    <w:rsid w:val="00DB73A3"/>
    <w:rsid w:val="00DC5C85"/>
    <w:rsid w:val="00DD0B40"/>
    <w:rsid w:val="00DD2AF8"/>
    <w:rsid w:val="00DE3271"/>
    <w:rsid w:val="00E233DA"/>
    <w:rsid w:val="00E311D5"/>
    <w:rsid w:val="00E45D26"/>
    <w:rsid w:val="00E8168F"/>
    <w:rsid w:val="00E9024C"/>
    <w:rsid w:val="00E92C9D"/>
    <w:rsid w:val="00EB7BFC"/>
    <w:rsid w:val="00EC25F8"/>
    <w:rsid w:val="00ED6A02"/>
    <w:rsid w:val="00EE454E"/>
    <w:rsid w:val="00EF1509"/>
    <w:rsid w:val="00F02D1E"/>
    <w:rsid w:val="00F10BD9"/>
    <w:rsid w:val="00F14139"/>
    <w:rsid w:val="00F23882"/>
    <w:rsid w:val="00F37022"/>
    <w:rsid w:val="00F61FB5"/>
    <w:rsid w:val="00F770A1"/>
    <w:rsid w:val="00F80305"/>
    <w:rsid w:val="00F90A10"/>
    <w:rsid w:val="00FD287D"/>
    <w:rsid w:val="00FD44C8"/>
    <w:rsid w:val="00FD44F3"/>
    <w:rsid w:val="00FD741E"/>
    <w:rsid w:val="00FE1BDA"/>
    <w:rsid w:val="00FF1A2B"/>
    <w:rsid w:val="00FF6ACC"/>
    <w:rsid w:val="26112310"/>
    <w:rsid w:val="2775595E"/>
    <w:rsid w:val="2F080FE6"/>
    <w:rsid w:val="34153BD4"/>
    <w:rsid w:val="436F3735"/>
    <w:rsid w:val="61072017"/>
    <w:rsid w:val="61955A4F"/>
    <w:rsid w:val="72303F3C"/>
    <w:rsid w:val="73FE1439"/>
    <w:rsid w:val="7D5637FB"/>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DengXian" w:hAnsi="DengXi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unhideWhenUsed="0" w:uiPriority="99" w:semiHidden="0" w:name="page number"/>
    <w:lsdException w:qFormat="1" w:unhideWhenUsed="0" w:uiPriority="99" w:semiHidden="0" w:name="endnote reference"/>
    <w:lsdException w:unhideWhenUsed="0" w:uiPriority="99" w:semiHidden="0" w:name="endnote text"/>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nhideWhenUsed="0" w:uiPriority="99" w:semiHidden="0" w:name="Body Text Indent 2"/>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qFormat="1" w:unhideWhenUsed="0" w:uiPriority="99" w:semiHidden="0" w:name="Document Map"/>
    <w:lsdException w:unhideWhenUsed="0" w:uiPriority="99" w:semiHidden="0" w:name="Plain Text"/>
    <w:lsdException w:uiPriority="99" w:name="E-mail Signature" w:locked="1"/>
    <w:lsdException w:unhideWhenUsed="0" w:uiPriority="99" w:semiHidden="0"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1"/>
    <w:qFormat/>
    <w:uiPriority w:val="99"/>
    <w:pPr>
      <w:keepNext/>
      <w:keepLines/>
      <w:spacing w:before="340" w:after="330" w:line="578" w:lineRule="auto"/>
      <w:outlineLvl w:val="0"/>
    </w:pPr>
    <w:rPr>
      <w:rFonts w:ascii="DengXian" w:hAnsi="DengXian"/>
      <w:b/>
      <w:bCs/>
      <w:kern w:val="44"/>
      <w:sz w:val="44"/>
      <w:szCs w:val="44"/>
    </w:rPr>
  </w:style>
  <w:style w:type="paragraph" w:styleId="3">
    <w:name w:val="heading 2"/>
    <w:basedOn w:val="1"/>
    <w:next w:val="1"/>
    <w:link w:val="22"/>
    <w:qFormat/>
    <w:uiPriority w:val="99"/>
    <w:pPr>
      <w:keepNext/>
      <w:keepLines/>
      <w:spacing w:line="540" w:lineRule="exact"/>
      <w:jc w:val="center"/>
      <w:outlineLvl w:val="1"/>
    </w:pPr>
    <w:rPr>
      <w:rFonts w:ascii="Arial" w:hAnsi="Arial" w:eastAsia="方正小标宋简体"/>
      <w:bCs/>
      <w:sz w:val="36"/>
      <w:szCs w:val="32"/>
    </w:rPr>
  </w:style>
  <w:style w:type="paragraph" w:styleId="4">
    <w:name w:val="heading 3"/>
    <w:basedOn w:val="1"/>
    <w:next w:val="1"/>
    <w:link w:val="23"/>
    <w:qFormat/>
    <w:uiPriority w:val="99"/>
    <w:pPr>
      <w:keepNext/>
      <w:keepLines/>
      <w:spacing w:line="500" w:lineRule="exact"/>
      <w:outlineLvl w:val="2"/>
    </w:pPr>
    <w:rPr>
      <w:rFonts w:eastAsia="仿宋_GB2312"/>
      <w:bCs/>
      <w:sz w:val="32"/>
      <w:szCs w:val="32"/>
    </w:rPr>
  </w:style>
  <w:style w:type="character" w:default="1" w:styleId="15">
    <w:name w:val="Default Paragraph Font"/>
    <w:semiHidden/>
    <w:uiPriority w:val="99"/>
  </w:style>
  <w:style w:type="table" w:default="1" w:styleId="19">
    <w:name w:val="Normal Table"/>
    <w:unhideWhenUsed/>
    <w:qFormat/>
    <w:uiPriority w:val="99"/>
    <w:tblPr>
      <w:tblLayout w:type="fixed"/>
      <w:tblCellMar>
        <w:top w:w="0" w:type="dxa"/>
        <w:left w:w="108" w:type="dxa"/>
        <w:bottom w:w="0" w:type="dxa"/>
        <w:right w:w="108" w:type="dxa"/>
      </w:tblCellMar>
    </w:tblPr>
  </w:style>
  <w:style w:type="paragraph" w:styleId="5">
    <w:name w:val="annotation subject"/>
    <w:basedOn w:val="6"/>
    <w:next w:val="6"/>
    <w:link w:val="25"/>
    <w:qFormat/>
    <w:uiPriority w:val="99"/>
    <w:rPr>
      <w:b/>
      <w:bCs/>
    </w:rPr>
  </w:style>
  <w:style w:type="paragraph" w:styleId="6">
    <w:name w:val="annotation text"/>
    <w:basedOn w:val="1"/>
    <w:link w:val="24"/>
    <w:uiPriority w:val="99"/>
    <w:pPr>
      <w:jc w:val="left"/>
    </w:pPr>
  </w:style>
  <w:style w:type="paragraph" w:styleId="7">
    <w:name w:val="Document Map"/>
    <w:basedOn w:val="1"/>
    <w:link w:val="26"/>
    <w:qFormat/>
    <w:uiPriority w:val="99"/>
    <w:rPr>
      <w:rFonts w:ascii="宋体"/>
      <w:sz w:val="24"/>
    </w:rPr>
  </w:style>
  <w:style w:type="paragraph" w:styleId="8">
    <w:name w:val="Plain Text"/>
    <w:basedOn w:val="1"/>
    <w:link w:val="27"/>
    <w:uiPriority w:val="99"/>
    <w:rPr>
      <w:rFonts w:ascii="宋体" w:hAnsi="Courier New"/>
    </w:rPr>
  </w:style>
  <w:style w:type="paragraph" w:styleId="9">
    <w:name w:val="Body Text Indent 2"/>
    <w:basedOn w:val="1"/>
    <w:link w:val="28"/>
    <w:uiPriority w:val="99"/>
    <w:pPr>
      <w:spacing w:line="480" w:lineRule="exact"/>
      <w:ind w:firstLine="630"/>
    </w:pPr>
    <w:rPr>
      <w:rFonts w:eastAsia="仿宋_GB2312"/>
      <w:sz w:val="32"/>
      <w:szCs w:val="20"/>
    </w:rPr>
  </w:style>
  <w:style w:type="paragraph" w:styleId="10">
    <w:name w:val="endnote text"/>
    <w:basedOn w:val="1"/>
    <w:link w:val="29"/>
    <w:uiPriority w:val="99"/>
    <w:pPr>
      <w:snapToGrid w:val="0"/>
      <w:jc w:val="left"/>
    </w:pPr>
  </w:style>
  <w:style w:type="paragraph" w:styleId="11">
    <w:name w:val="Balloon Text"/>
    <w:basedOn w:val="1"/>
    <w:link w:val="30"/>
    <w:qFormat/>
    <w:uiPriority w:val="99"/>
    <w:rPr>
      <w:sz w:val="18"/>
      <w:szCs w:val="18"/>
    </w:rPr>
  </w:style>
  <w:style w:type="paragraph" w:styleId="12">
    <w:name w:val="footer"/>
    <w:basedOn w:val="1"/>
    <w:link w:val="31"/>
    <w:qFormat/>
    <w:uiPriority w:val="99"/>
    <w:pPr>
      <w:tabs>
        <w:tab w:val="center" w:pos="4153"/>
        <w:tab w:val="right" w:pos="8306"/>
      </w:tabs>
      <w:snapToGrid w:val="0"/>
      <w:jc w:val="left"/>
    </w:pPr>
    <w:rPr>
      <w:sz w:val="18"/>
      <w:szCs w:val="18"/>
    </w:rPr>
  </w:style>
  <w:style w:type="paragraph" w:styleId="13">
    <w:name w:val="header"/>
    <w:basedOn w:val="1"/>
    <w:link w:val="32"/>
    <w:qFormat/>
    <w:uiPriority w:val="99"/>
    <w:pPr>
      <w:pBdr>
        <w:bottom w:val="single" w:color="auto" w:sz="6" w:space="1"/>
      </w:pBdr>
      <w:tabs>
        <w:tab w:val="center" w:pos="4153"/>
        <w:tab w:val="right" w:pos="8306"/>
      </w:tabs>
      <w:snapToGrid w:val="0"/>
      <w:jc w:val="center"/>
    </w:pPr>
    <w:rPr>
      <w:sz w:val="18"/>
      <w:szCs w:val="18"/>
    </w:rPr>
  </w:style>
  <w:style w:type="paragraph" w:styleId="14">
    <w:name w:val="Normal (Web)"/>
    <w:basedOn w:val="1"/>
    <w:locked/>
    <w:uiPriority w:val="99"/>
    <w:pPr>
      <w:widowControl/>
      <w:spacing w:before="100" w:beforeAutospacing="1" w:after="100" w:afterAutospacing="1"/>
      <w:jc w:val="left"/>
    </w:pPr>
    <w:rPr>
      <w:rFonts w:ascii="宋体" w:hAnsi="宋体" w:cs="宋体"/>
      <w:kern w:val="0"/>
      <w:sz w:val="24"/>
    </w:rPr>
  </w:style>
  <w:style w:type="character" w:styleId="16">
    <w:name w:val="endnote reference"/>
    <w:basedOn w:val="15"/>
    <w:qFormat/>
    <w:uiPriority w:val="99"/>
    <w:rPr>
      <w:rFonts w:cs="Times New Roman"/>
      <w:vertAlign w:val="superscript"/>
    </w:rPr>
  </w:style>
  <w:style w:type="character" w:styleId="17">
    <w:name w:val="page number"/>
    <w:basedOn w:val="15"/>
    <w:uiPriority w:val="99"/>
    <w:rPr>
      <w:rFonts w:cs="Times New Roman"/>
    </w:rPr>
  </w:style>
  <w:style w:type="character" w:styleId="18">
    <w:name w:val="annotation reference"/>
    <w:basedOn w:val="15"/>
    <w:qFormat/>
    <w:uiPriority w:val="99"/>
    <w:rPr>
      <w:rFonts w:cs="Times New Roman"/>
      <w:sz w:val="21"/>
      <w:szCs w:val="21"/>
    </w:rPr>
  </w:style>
  <w:style w:type="table" w:styleId="20">
    <w:name w:val="Table Grid"/>
    <w:basedOn w:val="19"/>
    <w:uiPriority w:val="99"/>
    <w:pPr>
      <w:widowControl w:val="0"/>
      <w:jc w:val="both"/>
    </w:pPr>
    <w:rPr>
      <w:rFonts w:ascii="Times New Roman" w:hAnsi="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21">
    <w:name w:val="Heading 1 Char"/>
    <w:basedOn w:val="15"/>
    <w:link w:val="2"/>
    <w:locked/>
    <w:uiPriority w:val="99"/>
    <w:rPr>
      <w:rFonts w:cs="Times New Roman"/>
      <w:b/>
      <w:bCs/>
      <w:kern w:val="44"/>
      <w:sz w:val="44"/>
      <w:szCs w:val="44"/>
    </w:rPr>
  </w:style>
  <w:style w:type="character" w:customStyle="1" w:styleId="22">
    <w:name w:val="Heading 2 Char"/>
    <w:basedOn w:val="15"/>
    <w:link w:val="3"/>
    <w:locked/>
    <w:uiPriority w:val="99"/>
    <w:rPr>
      <w:rFonts w:ascii="Arial" w:hAnsi="Arial" w:eastAsia="方正小标宋简体" w:cs="Times New Roman"/>
      <w:bCs/>
      <w:sz w:val="32"/>
      <w:szCs w:val="32"/>
    </w:rPr>
  </w:style>
  <w:style w:type="character" w:customStyle="1" w:styleId="23">
    <w:name w:val="Heading 3 Char"/>
    <w:basedOn w:val="15"/>
    <w:link w:val="4"/>
    <w:locked/>
    <w:uiPriority w:val="99"/>
    <w:rPr>
      <w:rFonts w:ascii="Times New Roman" w:hAnsi="Times New Roman" w:eastAsia="仿宋_GB2312" w:cs="Times New Roman"/>
      <w:bCs/>
      <w:sz w:val="32"/>
      <w:szCs w:val="32"/>
    </w:rPr>
  </w:style>
  <w:style w:type="character" w:customStyle="1" w:styleId="24">
    <w:name w:val="Comment Text Char"/>
    <w:basedOn w:val="15"/>
    <w:link w:val="6"/>
    <w:semiHidden/>
    <w:locked/>
    <w:uiPriority w:val="99"/>
    <w:rPr>
      <w:rFonts w:ascii="Times New Roman" w:hAnsi="Times New Roman" w:eastAsia="宋体" w:cs="Times New Roman"/>
      <w:sz w:val="21"/>
    </w:rPr>
  </w:style>
  <w:style w:type="character" w:customStyle="1" w:styleId="25">
    <w:name w:val="Comment Subject Char"/>
    <w:basedOn w:val="24"/>
    <w:link w:val="5"/>
    <w:semiHidden/>
    <w:qFormat/>
    <w:locked/>
    <w:uiPriority w:val="99"/>
    <w:rPr>
      <w:b/>
      <w:bCs/>
    </w:rPr>
  </w:style>
  <w:style w:type="character" w:customStyle="1" w:styleId="26">
    <w:name w:val="Document Map Char"/>
    <w:basedOn w:val="15"/>
    <w:link w:val="7"/>
    <w:semiHidden/>
    <w:qFormat/>
    <w:locked/>
    <w:uiPriority w:val="99"/>
    <w:rPr>
      <w:rFonts w:ascii="宋体" w:hAnsi="Times New Roman" w:eastAsia="宋体" w:cs="Times New Roman"/>
    </w:rPr>
  </w:style>
  <w:style w:type="character" w:customStyle="1" w:styleId="27">
    <w:name w:val="Plain Text Char"/>
    <w:basedOn w:val="15"/>
    <w:link w:val="8"/>
    <w:locked/>
    <w:uiPriority w:val="99"/>
    <w:rPr>
      <w:rFonts w:ascii="宋体" w:hAnsi="Courier New" w:eastAsia="宋体" w:cs="Times New Roman"/>
      <w:sz w:val="21"/>
    </w:rPr>
  </w:style>
  <w:style w:type="character" w:customStyle="1" w:styleId="28">
    <w:name w:val="Body Text Indent 2 Char"/>
    <w:basedOn w:val="15"/>
    <w:link w:val="9"/>
    <w:locked/>
    <w:uiPriority w:val="99"/>
    <w:rPr>
      <w:rFonts w:ascii="Times New Roman" w:hAnsi="Times New Roman" w:eastAsia="仿宋_GB2312" w:cs="Times New Roman"/>
      <w:sz w:val="20"/>
      <w:szCs w:val="20"/>
    </w:rPr>
  </w:style>
  <w:style w:type="character" w:customStyle="1" w:styleId="29">
    <w:name w:val="Endnote Text Char"/>
    <w:basedOn w:val="15"/>
    <w:link w:val="10"/>
    <w:semiHidden/>
    <w:qFormat/>
    <w:locked/>
    <w:uiPriority w:val="99"/>
    <w:rPr>
      <w:rFonts w:ascii="Times New Roman" w:hAnsi="Times New Roman" w:eastAsia="宋体" w:cs="Times New Roman"/>
      <w:sz w:val="21"/>
    </w:rPr>
  </w:style>
  <w:style w:type="character" w:customStyle="1" w:styleId="30">
    <w:name w:val="Balloon Text Char"/>
    <w:basedOn w:val="15"/>
    <w:link w:val="11"/>
    <w:semiHidden/>
    <w:qFormat/>
    <w:locked/>
    <w:uiPriority w:val="99"/>
    <w:rPr>
      <w:rFonts w:ascii="Times New Roman" w:hAnsi="Times New Roman" w:eastAsia="宋体" w:cs="Times New Roman"/>
      <w:sz w:val="18"/>
      <w:szCs w:val="18"/>
    </w:rPr>
  </w:style>
  <w:style w:type="character" w:customStyle="1" w:styleId="31">
    <w:name w:val="Footer Char"/>
    <w:basedOn w:val="15"/>
    <w:link w:val="12"/>
    <w:qFormat/>
    <w:locked/>
    <w:uiPriority w:val="99"/>
    <w:rPr>
      <w:rFonts w:ascii="Times New Roman" w:hAnsi="Times New Roman" w:eastAsia="宋体" w:cs="Times New Roman"/>
      <w:sz w:val="18"/>
      <w:szCs w:val="18"/>
    </w:rPr>
  </w:style>
  <w:style w:type="character" w:customStyle="1" w:styleId="32">
    <w:name w:val="Header Char"/>
    <w:basedOn w:val="15"/>
    <w:link w:val="13"/>
    <w:qFormat/>
    <w:locked/>
    <w:uiPriority w:val="99"/>
    <w:rPr>
      <w:rFonts w:ascii="Times New Roman" w:hAnsi="Times New Roman" w:eastAsia="宋体" w:cs="Times New Roman"/>
      <w:sz w:val="18"/>
      <w:szCs w:val="18"/>
    </w:rPr>
  </w:style>
  <w:style w:type="paragraph" w:customStyle="1" w:styleId="33">
    <w:name w:val="普测报告二级标题"/>
    <w:basedOn w:val="2"/>
    <w:uiPriority w:val="99"/>
    <w:pPr>
      <w:tabs>
        <w:tab w:val="center" w:pos="4153"/>
      </w:tabs>
    </w:pPr>
    <w:rPr>
      <w:rFonts w:ascii="宋体" w:hAnsi="宋体"/>
      <w:color w:val="000000"/>
      <w:sz w:val="30"/>
      <w:szCs w:val="30"/>
    </w:rPr>
  </w:style>
  <w:style w:type="paragraph" w:customStyle="1" w:styleId="34">
    <w:name w:val="普测报告三级标题"/>
    <w:basedOn w:val="35"/>
    <w:uiPriority w:val="99"/>
    <w:pPr>
      <w:numPr>
        <w:ilvl w:val="0"/>
        <w:numId w:val="1"/>
      </w:numPr>
      <w:autoSpaceDE w:val="0"/>
      <w:autoSpaceDN w:val="0"/>
      <w:adjustRightInd w:val="0"/>
      <w:ind w:firstLine="0" w:firstLineChars="0"/>
      <w:jc w:val="left"/>
      <w:outlineLvl w:val="2"/>
    </w:pPr>
    <w:rPr>
      <w:rFonts w:ascii="宋体" w:hAnsi="宋体" w:cs="MicrosoftYaHei"/>
      <w:b/>
      <w:color w:val="000000"/>
      <w:kern w:val="0"/>
      <w:sz w:val="28"/>
      <w:szCs w:val="28"/>
    </w:rPr>
  </w:style>
  <w:style w:type="paragraph" w:customStyle="1" w:styleId="35">
    <w:name w:val="List Paragraph1"/>
    <w:basedOn w:val="1"/>
    <w:uiPriority w:val="99"/>
    <w:pPr>
      <w:ind w:firstLine="420" w:firstLineChars="200"/>
    </w:pPr>
    <w:rPr>
      <w:rFonts w:ascii="DengXian" w:hAnsi="DengXian"/>
      <w:sz w:val="24"/>
    </w:rPr>
  </w:style>
  <w:style w:type="paragraph" w:customStyle="1" w:styleId="36">
    <w:name w:val="普测报告图表标题"/>
    <w:basedOn w:val="1"/>
    <w:uiPriority w:val="99"/>
    <w:pPr>
      <w:ind w:firstLine="480" w:firstLineChars="200"/>
      <w:jc w:val="center"/>
    </w:pPr>
    <w:rPr>
      <w:rFonts w:ascii="宋体" w:hAnsi="宋体" w:cs="MicrosoftYaHei"/>
      <w:b/>
      <w:color w:val="000000"/>
      <w:kern w:val="0"/>
      <w:sz w:val="24"/>
    </w:rPr>
  </w:style>
  <w:style w:type="paragraph" w:customStyle="1" w:styleId="37">
    <w:name w:val="计划正文"/>
    <w:basedOn w:val="1"/>
    <w:uiPriority w:val="99"/>
    <w:pPr>
      <w:spacing w:line="360" w:lineRule="auto"/>
      <w:ind w:firstLine="560" w:firstLineChars="200"/>
      <w:jc w:val="left"/>
    </w:pPr>
    <w:rPr>
      <w:rFonts w:ascii="仿宋" w:hAnsi="仿宋" w:eastAsia="仿宋"/>
      <w:sz w:val="28"/>
      <w:szCs w:val="28"/>
    </w:rPr>
  </w:style>
  <w:style w:type="paragraph" w:customStyle="1" w:styleId="38">
    <w:name w:val="计划二级标题"/>
    <w:basedOn w:val="35"/>
    <w:uiPriority w:val="99"/>
    <w:pPr>
      <w:numPr>
        <w:ilvl w:val="0"/>
        <w:numId w:val="2"/>
      </w:numPr>
      <w:spacing w:line="360" w:lineRule="auto"/>
      <w:jc w:val="left"/>
    </w:pPr>
    <w:rPr>
      <w:rFonts w:ascii="仿宋" w:hAnsi="仿宋" w:eastAsia="仿宋"/>
      <w:b/>
      <w:sz w:val="28"/>
      <w:szCs w:val="28"/>
    </w:rPr>
  </w:style>
  <w:style w:type="paragraph" w:customStyle="1" w:styleId="39">
    <w:name w:val="Char"/>
    <w:basedOn w:val="7"/>
    <w:uiPriority w:val="99"/>
    <w:pPr>
      <w:shd w:val="clear" w:color="auto" w:fill="000080"/>
      <w:adjustRightInd w:val="0"/>
      <w:spacing w:line="436" w:lineRule="exact"/>
      <w:ind w:left="357"/>
      <w:jc w:val="left"/>
      <w:outlineLvl w:val="3"/>
    </w:pPr>
    <w:rPr>
      <w:rFonts w:ascii="Tahoma" w:hAnsi="Tahoma"/>
      <w:b/>
    </w:rPr>
  </w:style>
  <w:style w:type="character" w:customStyle="1" w:styleId="40">
    <w:name w:val="纯文本字符1"/>
    <w:basedOn w:val="15"/>
    <w:semiHidden/>
    <w:uiPriority w:val="99"/>
    <w:rPr>
      <w:rFonts w:ascii="宋体" w:hAnsi="Courier" w:eastAsia="宋体" w:cs="Times New Roman"/>
    </w:rPr>
  </w:style>
  <w:style w:type="character" w:customStyle="1" w:styleId="41">
    <w:name w:val="样式 (西文) 黑体 (中文) 黑体 (符号) 宋体 小四 加粗"/>
    <w:basedOn w:val="15"/>
    <w:uiPriority w:val="99"/>
    <w:rPr>
      <w:rFonts w:ascii="黑体" w:hAnsi="黑体" w:eastAsia="黑体" w:cs="Times New Roman"/>
      <w:bCs/>
      <w:sz w:val="24"/>
    </w:rPr>
  </w:style>
  <w:style w:type="character" w:customStyle="1" w:styleId="42">
    <w:name w:val="biaoti041"/>
    <w:basedOn w:val="15"/>
    <w:uiPriority w:val="99"/>
    <w:rPr>
      <w:rFonts w:cs="Times New Roman"/>
      <w:b/>
      <w:bCs/>
      <w:color w:val="003399"/>
      <w:sz w:val="38"/>
      <w:szCs w:val="38"/>
    </w:rPr>
  </w:style>
  <w:style w:type="character" w:customStyle="1" w:styleId="43">
    <w:name w:val="gongkai_content_2_title1"/>
    <w:basedOn w:val="15"/>
    <w:uiPriority w:val="99"/>
    <w:rPr>
      <w:rFonts w:cs="Times New Roman"/>
    </w:rPr>
  </w:style>
  <w:style w:type="character" w:customStyle="1" w:styleId="44">
    <w:name w:val="style11"/>
    <w:basedOn w:val="15"/>
    <w:uiPriority w:val="99"/>
    <w:rPr>
      <w:rFonts w:cs="Times New Roman"/>
      <w:b/>
      <w:bCs/>
      <w:sz w:val="22"/>
      <w:szCs w:val="22"/>
    </w:rPr>
  </w:style>
  <w:style w:type="paragraph" w:customStyle="1" w:styleId="45">
    <w:name w:val="Default"/>
    <w:qFormat/>
    <w:uiPriority w:val="0"/>
    <w:pPr>
      <w:widowControl w:val="0"/>
      <w:autoSpaceDE w:val="0"/>
      <w:autoSpaceDN w:val="0"/>
      <w:adjustRightInd w:val="0"/>
    </w:pPr>
    <w:rPr>
      <w:rFonts w:ascii="仿宋_GB2312" w:eastAsia="仿宋_GB2312" w:cs="仿宋_GB2312"/>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8"/>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8</Pages>
  <Words>307</Words>
  <Characters>1756</Characters>
  <Lines>0</Lines>
  <Paragraphs>0</Paragraphs>
  <TotalTime>0</TotalTime>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2017-04-06T00:58:00Z</dcterms:created>
  <dc:creator>Administrator</dc:creator>
  <cp:lastModifiedBy>333</cp:lastModifiedBy>
  <cp:lastPrinted>2016-11-12T05:19:00Z</cp:lastPrinted>
  <dcterms:modified xsi:type="dcterms:W3CDTF">2017-11-09T00:34:07Z</dcterms:modified>
  <dc:title>山东省潍坊商业学校文件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